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CND_BASEDIR=`pwd`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Debug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CND_PLATFORM_Debug=MinGW-Windows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CND_ARTIFACT_DIR_Debug=dist/Debug/MinGW-Windows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CND_ARTIFACT_NAME_Debug=tpx-6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CND_ARTIFACT_PATH_Debug=dist/Debug/MinGW-Windows/tpx-6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CND_PACKAGE_DIR_Debug=dist/Debug/MinGW-Windows/package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CND_PACKAGE_NAME_Debug=tpx-6.tar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CND_PACKAGE_PATH_Debug=dist/Debug/MinGW-Windows/package/tpx-6.tar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Release configuration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CND_PLATFORM_Release=MinGW-Windows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CND_ARTIFACT_DIR_Release=dist/Release/MinGW-Windows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CND_ARTIFACT_NAME_Release=tpx-6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CND_ARTIFACT_PATH_Release=dist/Release/MinGW-Windows/tpx-6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CND_PACKAGE_DIR_Release=dist/Release/MinGW-Windows/package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CND_PACKAGE_NAME_Release=tpx-6.tar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CND_PACKAGE_PATH_Release=dist/Release/MinGW-Windows/package/tpx-6.tar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compiler specific variables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dmake command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ROOT:sh = test -f nbproject/private/Makefile-variables.mk ||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(mkdir -p nbproject/private &amp;&amp; touch nbproject/private/Makefile-variables.mk)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gmake command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.PHONY: $(shell test -f nbproject/private/Makefile-variables.mk || (mkdir -p nbproject/private &amp;&amp; touch nbproject/private/Makefile-variables.mk))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nbproject/private/Makefile-variables.mk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