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7331" w14:textId="77777777" w:rsidR="00A44DD8" w:rsidRPr="00F021C0" w:rsidRDefault="00A44DD8" w:rsidP="00A44DD8">
      <w:pPr>
        <w:jc w:val="center"/>
        <w:rPr>
          <w:b/>
          <w:bCs/>
          <w:sz w:val="28"/>
          <w:szCs w:val="28"/>
        </w:rPr>
      </w:pPr>
      <w:r w:rsidRPr="00F021C0">
        <w:rPr>
          <w:b/>
          <w:bCs/>
          <w:sz w:val="28"/>
          <w:szCs w:val="28"/>
        </w:rPr>
        <w:t>ENIGMA-Epigenetics Working Group</w:t>
      </w:r>
    </w:p>
    <w:p w14:paraId="4461E682" w14:textId="677B3301" w:rsidR="00A44DD8" w:rsidRPr="00F021C0" w:rsidRDefault="00A44DD8" w:rsidP="00A44DD8">
      <w:pPr>
        <w:jc w:val="center"/>
        <w:rPr>
          <w:b/>
          <w:bCs/>
          <w:sz w:val="28"/>
          <w:szCs w:val="28"/>
        </w:rPr>
      </w:pPr>
      <w:r w:rsidRPr="00F021C0">
        <w:rPr>
          <w:b/>
          <w:bCs/>
          <w:sz w:val="28"/>
          <w:szCs w:val="28"/>
        </w:rPr>
        <w:t>Protocol for cortical EWAS</w:t>
      </w:r>
    </w:p>
    <w:p w14:paraId="7AD4DC8B" w14:textId="02C8A443" w:rsidR="00A44DD8" w:rsidRDefault="00A77F20" w:rsidP="00A44DD8">
      <w:pPr>
        <w:jc w:val="center"/>
      </w:pPr>
      <w:r>
        <w:t>25</w:t>
      </w:r>
      <w:r w:rsidR="00A44DD8">
        <w:t xml:space="preserve"> </w:t>
      </w:r>
      <w:r>
        <w:t>August</w:t>
      </w:r>
      <w:r w:rsidR="00A44DD8">
        <w:t xml:space="preserve"> 2023</w:t>
      </w:r>
    </w:p>
    <w:p w14:paraId="531DC019" w14:textId="77777777" w:rsidR="00A44DD8" w:rsidRDefault="00A44DD8" w:rsidP="00A44DD8"/>
    <w:p w14:paraId="375F65CF" w14:textId="4A14DF62" w:rsidR="00A44DD8" w:rsidRPr="00F021C0" w:rsidRDefault="00A44DD8" w:rsidP="00A44DD8">
      <w:pPr>
        <w:ind w:left="0" w:firstLine="0"/>
        <w:rPr>
          <w:lang w:val="en-US"/>
        </w:rPr>
      </w:pPr>
      <w:r>
        <w:t>The following codes were written by Xinyang Yu</w:t>
      </w:r>
      <w:r w:rsidR="00DA12F9">
        <w:t xml:space="preserve"> </w:t>
      </w:r>
      <w:r>
        <w:rPr>
          <w:lang w:val="en-US"/>
        </w:rPr>
        <w:t xml:space="preserve">and </w:t>
      </w:r>
      <w:r w:rsidRPr="00F021C0">
        <w:rPr>
          <w:lang w:val="en-US"/>
        </w:rPr>
        <w:t>Sylvane Desrivières</w:t>
      </w:r>
      <w:r w:rsidR="00387FDD">
        <w:rPr>
          <w:lang w:val="en-US"/>
        </w:rPr>
        <w:t xml:space="preserve">, </w:t>
      </w:r>
      <w:r w:rsidR="003E7385">
        <w:rPr>
          <w:lang w:val="en-US"/>
        </w:rPr>
        <w:t xml:space="preserve">with </w:t>
      </w:r>
      <w:r w:rsidR="00FD1A03">
        <w:rPr>
          <w:lang w:val="en-US"/>
        </w:rPr>
        <w:t xml:space="preserve">revisions and </w:t>
      </w:r>
      <w:r w:rsidR="006B3CEB">
        <w:rPr>
          <w:lang w:val="en-US"/>
        </w:rPr>
        <w:t>comme</w:t>
      </w:r>
      <w:r w:rsidR="009959DC">
        <w:rPr>
          <w:lang w:val="en-US"/>
        </w:rPr>
        <w:t>n</w:t>
      </w:r>
      <w:r w:rsidR="003E7385">
        <w:rPr>
          <w:lang w:val="en-US"/>
        </w:rPr>
        <w:t>ts provided</w:t>
      </w:r>
      <w:r w:rsidR="009959DC">
        <w:rPr>
          <w:lang w:val="en-US"/>
        </w:rPr>
        <w:t xml:space="preserve"> by </w:t>
      </w:r>
      <w:r w:rsidR="009959DC" w:rsidRPr="009959DC">
        <w:rPr>
          <w:lang w:val="en-US"/>
        </w:rPr>
        <w:t>Antoine Weihs</w:t>
      </w:r>
      <w:r>
        <w:rPr>
          <w:lang w:val="en-US"/>
        </w:rPr>
        <w:t xml:space="preserve">. If you have any questions related to these analyses, please </w:t>
      </w:r>
      <w:r w:rsidR="00FD1A03">
        <w:rPr>
          <w:lang w:val="en-US"/>
        </w:rPr>
        <w:t xml:space="preserve">feel free to </w:t>
      </w:r>
      <w:r>
        <w:rPr>
          <w:lang w:val="en-US"/>
        </w:rPr>
        <w:t xml:space="preserve">contact us at </w:t>
      </w:r>
      <w:r w:rsidRPr="001D64DF">
        <w:rPr>
          <w:color w:val="0070C0"/>
          <w:lang w:val="en-US"/>
        </w:rPr>
        <w:t xml:space="preserve">sylvane.desrivieres@kcl.ac.uk </w:t>
      </w:r>
      <w:r w:rsidR="003E7385">
        <w:rPr>
          <w:lang w:val="en-US"/>
        </w:rPr>
        <w:t>and</w:t>
      </w:r>
      <w:r>
        <w:rPr>
          <w:lang w:val="en-US"/>
        </w:rPr>
        <w:t xml:space="preserve"> </w:t>
      </w:r>
      <w:r w:rsidRPr="001D64DF">
        <w:rPr>
          <w:color w:val="0070C0"/>
          <w:lang w:val="en-US"/>
        </w:rPr>
        <w:t>xinyang.1.yu@kcl.ac.uk</w:t>
      </w:r>
      <w:r>
        <w:rPr>
          <w:lang w:val="en-US"/>
        </w:rPr>
        <w:t xml:space="preserve">. </w:t>
      </w:r>
    </w:p>
    <w:p w14:paraId="61D19129" w14:textId="77777777" w:rsidR="00A44DD8" w:rsidRDefault="00A44DD8" w:rsidP="00A44DD8"/>
    <w:p w14:paraId="3D5DF1A2" w14:textId="77777777" w:rsidR="00C54F72" w:rsidRPr="00047CF6" w:rsidRDefault="00C54F72" w:rsidP="007C1DA7">
      <w:pPr>
        <w:ind w:left="0" w:firstLine="0"/>
      </w:pPr>
    </w:p>
    <w:p w14:paraId="5FAE9AA4" w14:textId="1C02FF2B" w:rsidR="00373AD3" w:rsidRPr="00047CF6" w:rsidRDefault="007C1DA7" w:rsidP="007C1DA7">
      <w:pPr>
        <w:ind w:left="0" w:firstLine="0"/>
      </w:pPr>
      <w:r w:rsidRPr="00047CF6">
        <w:t>The following scripts</w:t>
      </w:r>
      <w:r w:rsidR="00AA116A">
        <w:t xml:space="preserve"> </w:t>
      </w:r>
      <w:r w:rsidRPr="00047CF6">
        <w:t xml:space="preserve">includes </w:t>
      </w:r>
      <w:r w:rsidR="00A65491">
        <w:t>2</w:t>
      </w:r>
      <w:r w:rsidRPr="00047CF6">
        <w:t xml:space="preserve"> sections</w:t>
      </w:r>
      <w:r w:rsidR="00AA116A">
        <w:t>:</w:t>
      </w:r>
      <w:r w:rsidRPr="00047CF6">
        <w:t xml:space="preserve"> methylation data quality check</w:t>
      </w:r>
      <w:r w:rsidR="00213083">
        <w:t xml:space="preserve"> (section 1)</w:t>
      </w:r>
      <w:r w:rsidRPr="00047CF6">
        <w:t xml:space="preserve">; epigenome-wide association analysis (EWAS) </w:t>
      </w:r>
      <w:r w:rsidR="00D6031A">
        <w:t>of</w:t>
      </w:r>
      <w:r w:rsidRPr="00047CF6">
        <w:t xml:space="preserve"> cortical structures</w:t>
      </w:r>
      <w:r w:rsidR="00213083">
        <w:t xml:space="preserve"> (section 2)</w:t>
      </w:r>
      <w:r w:rsidR="00A65491">
        <w:t>.</w:t>
      </w:r>
    </w:p>
    <w:p w14:paraId="5DAFDEE6" w14:textId="77777777" w:rsidR="00D6031A" w:rsidRPr="00047CF6" w:rsidRDefault="00D6031A" w:rsidP="007C1DA7">
      <w:pPr>
        <w:ind w:left="0" w:firstLine="0"/>
      </w:pPr>
    </w:p>
    <w:p w14:paraId="396E8469" w14:textId="1267C6E1" w:rsidR="00582251" w:rsidRPr="004C049D" w:rsidRDefault="000F5CFF" w:rsidP="00582251">
      <w:pPr>
        <w:ind w:left="0" w:firstLine="0"/>
        <w:rPr>
          <w:b/>
          <w:bCs/>
        </w:rPr>
      </w:pPr>
      <w:r w:rsidRPr="00047CF6">
        <w:rPr>
          <w:b/>
          <w:bCs/>
        </w:rPr>
        <w:t>Files required for these analyses</w:t>
      </w:r>
      <w:r w:rsidR="009E62FB">
        <w:rPr>
          <w:b/>
          <w:bCs/>
        </w:rPr>
        <w:t xml:space="preserve"> are:</w:t>
      </w:r>
    </w:p>
    <w:p w14:paraId="5FDA7959" w14:textId="77777777" w:rsidR="00582251" w:rsidRPr="00047CF6" w:rsidRDefault="00582251" w:rsidP="00582251">
      <w:pPr>
        <w:ind w:left="0" w:firstLine="0"/>
      </w:pPr>
      <w:r w:rsidRPr="00047CF6">
        <w:rPr>
          <w:b/>
          <w:bCs/>
        </w:rPr>
        <w:t>Methylation data</w:t>
      </w:r>
      <w:r w:rsidRPr="00047CF6">
        <w:t xml:space="preserve"> – The following data, generated by ENIGMA-Epigenetics QC protocol</w:t>
      </w:r>
      <w:r>
        <w:t>,</w:t>
      </w:r>
      <w:r w:rsidRPr="00047CF6">
        <w:t xml:space="preserve"> will be used:</w:t>
      </w:r>
    </w:p>
    <w:p w14:paraId="5B6E36ED" w14:textId="77777777" w:rsidR="00582251" w:rsidRPr="00047CF6" w:rsidRDefault="00582251" w:rsidP="00582251">
      <w:pPr>
        <w:ind w:left="0" w:firstLine="0"/>
      </w:pPr>
      <w:r w:rsidRPr="00093592">
        <w:rPr>
          <w:color w:val="70AD47" w:themeColor="accent6"/>
        </w:rPr>
        <w:t xml:space="preserve">"./Quan-norm.rda" </w:t>
      </w:r>
      <w:r w:rsidRPr="00047CF6">
        <w:t>(Beta values after quantile normalization)</w:t>
      </w:r>
    </w:p>
    <w:p w14:paraId="2E3E1C02" w14:textId="77777777" w:rsidR="00582251" w:rsidRPr="00047CF6" w:rsidRDefault="00582251" w:rsidP="00582251">
      <w:pPr>
        <w:ind w:left="0" w:firstLine="0"/>
      </w:pPr>
      <w:r w:rsidRPr="00093592">
        <w:rPr>
          <w:color w:val="70AD47" w:themeColor="accent6"/>
        </w:rPr>
        <w:t xml:space="preserve">"./fast_svd.rda" </w:t>
      </w:r>
      <w:r w:rsidRPr="00047CF6">
        <w:t>(Principal components of beta values)</w:t>
      </w:r>
    </w:p>
    <w:p w14:paraId="1FC54083" w14:textId="77777777" w:rsidR="00582251" w:rsidRPr="00047CF6" w:rsidRDefault="00582251" w:rsidP="00582251">
      <w:pPr>
        <w:ind w:left="0" w:firstLine="0"/>
      </w:pPr>
      <w:r w:rsidRPr="00093592">
        <w:rPr>
          <w:color w:val="70AD47" w:themeColor="accent6"/>
        </w:rPr>
        <w:t xml:space="preserve">"./cellcount.rda" </w:t>
      </w:r>
      <w:r w:rsidRPr="00047CF6">
        <w:t>(Estimated cell type proportion)</w:t>
      </w:r>
    </w:p>
    <w:p w14:paraId="6D489583" w14:textId="77777777" w:rsidR="00582251" w:rsidRPr="00047CF6" w:rsidRDefault="00582251" w:rsidP="00582251">
      <w:pPr>
        <w:ind w:left="0" w:firstLine="0"/>
      </w:pPr>
      <w:r w:rsidRPr="00093592">
        <w:rPr>
          <w:color w:val="70AD47" w:themeColor="accent6"/>
        </w:rPr>
        <w:t xml:space="preserve">"./RGset.rda" </w:t>
      </w:r>
      <w:r w:rsidRPr="00047CF6">
        <w:t>(Raw Dataset after QC)</w:t>
      </w:r>
    </w:p>
    <w:p w14:paraId="149CBE13" w14:textId="77777777" w:rsidR="00582251" w:rsidRPr="00047CF6" w:rsidRDefault="00582251" w:rsidP="00582251">
      <w:pPr>
        <w:ind w:left="0" w:firstLine="0"/>
      </w:pPr>
    </w:p>
    <w:p w14:paraId="5C349F90" w14:textId="4E39308D" w:rsidR="00582251" w:rsidRDefault="00582251" w:rsidP="00582251">
      <w:pPr>
        <w:ind w:left="0" w:firstLine="0"/>
      </w:pPr>
      <w:r w:rsidRPr="00047CF6">
        <w:rPr>
          <w:b/>
          <w:bCs/>
        </w:rPr>
        <w:t xml:space="preserve">Cortical </w:t>
      </w:r>
      <w:r w:rsidR="00886F81">
        <w:rPr>
          <w:b/>
          <w:bCs/>
        </w:rPr>
        <w:t>measure</w:t>
      </w:r>
      <w:r w:rsidRPr="00047CF6">
        <w:rPr>
          <w:b/>
          <w:bCs/>
        </w:rPr>
        <w:t>s</w:t>
      </w:r>
      <w:r w:rsidRPr="00047CF6">
        <w:t xml:space="preserve"> – These </w:t>
      </w:r>
      <w:r>
        <w:t xml:space="preserve">files will be used </w:t>
      </w:r>
      <w:r w:rsidR="004B4965">
        <w:t>for</w:t>
      </w:r>
      <w:r>
        <w:t xml:space="preserve"> conduct</w:t>
      </w:r>
      <w:r w:rsidR="004B4965">
        <w:t>ing</w:t>
      </w:r>
      <w:r>
        <w:t xml:space="preserve"> EWAS with cortical </w:t>
      </w:r>
      <w:r w:rsidR="00886F81">
        <w:t>measures</w:t>
      </w:r>
      <w:r>
        <w:t xml:space="preserve">. </w:t>
      </w:r>
      <w:r w:rsidRPr="006D5185">
        <w:rPr>
          <w:color w:val="0070C0"/>
        </w:rPr>
        <w:t xml:space="preserve">If possible, please use the cortical </w:t>
      </w:r>
      <w:r>
        <w:rPr>
          <w:rFonts w:hint="eastAsia"/>
          <w:color w:val="0070C0"/>
        </w:rPr>
        <w:t>output</w:t>
      </w:r>
      <w:r w:rsidRPr="006D5185">
        <w:rPr>
          <w:color w:val="0070C0"/>
        </w:rPr>
        <w:t xml:space="preserve">s processed with </w:t>
      </w:r>
      <w:r w:rsidRPr="005A04DB">
        <w:rPr>
          <w:color w:val="0070C0"/>
        </w:rPr>
        <w:t>Free</w:t>
      </w:r>
      <w:r w:rsidRPr="005A04DB">
        <w:rPr>
          <w:color w:val="0070C0"/>
          <w:lang w:val="en-US"/>
        </w:rPr>
        <w:t>S</w:t>
      </w:r>
      <w:r w:rsidRPr="005A04DB">
        <w:rPr>
          <w:color w:val="0070C0"/>
        </w:rPr>
        <w:t xml:space="preserve">urfer version </w:t>
      </w:r>
      <w:r w:rsidRPr="006D5185">
        <w:rPr>
          <w:color w:val="0070C0"/>
        </w:rPr>
        <w:t>5.3.0</w:t>
      </w:r>
      <w:r>
        <w:t>. Otherwise, please provide the version of Free</w:t>
      </w:r>
      <w:r>
        <w:rPr>
          <w:lang w:val="en-US"/>
        </w:rPr>
        <w:t>S</w:t>
      </w:r>
      <w:r>
        <w:t>urfer software that was used to process the data along with the results. Assuming that the Free</w:t>
      </w:r>
      <w:r>
        <w:rPr>
          <w:lang w:val="en-US"/>
        </w:rPr>
        <w:t>S</w:t>
      </w:r>
      <w:r>
        <w:t xml:space="preserve">urfer output is available, the files should be named </w:t>
      </w:r>
      <w:r w:rsidR="004B4965">
        <w:t>according to the following examples and adhere to the specified format.</w:t>
      </w:r>
    </w:p>
    <w:p w14:paraId="737EE7D0" w14:textId="77777777" w:rsidR="004B4965" w:rsidRDefault="004B4965" w:rsidP="00582251">
      <w:pPr>
        <w:ind w:left="0" w:firstLine="0"/>
      </w:pPr>
    </w:p>
    <w:p w14:paraId="2A84E808" w14:textId="71433A20" w:rsidR="00886F81" w:rsidRDefault="00886F81" w:rsidP="00886F81">
      <w:pPr>
        <w:pStyle w:val="ListParagraph"/>
        <w:numPr>
          <w:ilvl w:val="0"/>
          <w:numId w:val="6"/>
        </w:numPr>
      </w:pPr>
      <w:r w:rsidRPr="00FD335F">
        <w:rPr>
          <w:color w:val="0070C0"/>
        </w:rPr>
        <w:t>For cortical thickness</w:t>
      </w:r>
      <w:r w:rsidR="00FD335F">
        <w:t xml:space="preserve">, </w:t>
      </w:r>
      <w:r w:rsidR="004B4965">
        <w:t>which should include</w:t>
      </w:r>
      <w:r w:rsidR="00FD335F">
        <w:t xml:space="preserve"> 34 ROIs based on </w:t>
      </w:r>
      <w:r w:rsidR="00FD335F" w:rsidRPr="00FD335F">
        <w:t>Desikan-Killiany atla</w:t>
      </w:r>
      <w:r w:rsidR="00FD335F">
        <w:t>s</w:t>
      </w:r>
      <w:r w:rsidR="004B4965">
        <w:t>, please name the files accordingly and ensure they follow the following format.</w:t>
      </w:r>
    </w:p>
    <w:p w14:paraId="76E30909" w14:textId="4D707DD7" w:rsidR="004B4965" w:rsidRPr="004B4965" w:rsidRDefault="004B4965" w:rsidP="004B4965">
      <w:pPr>
        <w:pStyle w:val="ListParagraph"/>
        <w:numPr>
          <w:ilvl w:val="1"/>
          <w:numId w:val="6"/>
        </w:numPr>
        <w:rPr>
          <w:color w:val="70AD47" w:themeColor="accent6"/>
        </w:rPr>
      </w:pPr>
      <w:r w:rsidRPr="004B4965">
        <w:rPr>
          <w:color w:val="70AD47" w:themeColor="accent6"/>
        </w:rPr>
        <w:t>“lh.aparc.</w:t>
      </w:r>
      <w:r w:rsidR="00476DA5">
        <w:rPr>
          <w:color w:val="70AD47" w:themeColor="accent6"/>
        </w:rPr>
        <w:t>thickness</w:t>
      </w:r>
      <w:r w:rsidRPr="004B4965">
        <w:rPr>
          <w:color w:val="70AD47" w:themeColor="accent6"/>
        </w:rPr>
        <w:t>.</w:t>
      </w:r>
      <w:r w:rsidR="009919E6">
        <w:rPr>
          <w:color w:val="70AD47" w:themeColor="accent6"/>
        </w:rPr>
        <w:t>c</w:t>
      </w:r>
      <w:r w:rsidRPr="004B4965">
        <w:rPr>
          <w:color w:val="70AD47" w:themeColor="accent6"/>
        </w:rPr>
        <w:t>sv”</w:t>
      </w:r>
    </w:p>
    <w:p w14:paraId="7EDEA2F7" w14:textId="494F54F6" w:rsidR="004B4965" w:rsidRPr="004B4965" w:rsidRDefault="004B4965" w:rsidP="004B4965">
      <w:pPr>
        <w:pStyle w:val="ListParagraph"/>
        <w:numPr>
          <w:ilvl w:val="1"/>
          <w:numId w:val="6"/>
        </w:numPr>
        <w:rPr>
          <w:color w:val="70AD47" w:themeColor="accent6"/>
        </w:rPr>
      </w:pPr>
      <w:r w:rsidRPr="004B4965">
        <w:rPr>
          <w:color w:val="70AD47" w:themeColor="accent6"/>
        </w:rPr>
        <w:t>“</w:t>
      </w:r>
      <w:r w:rsidR="00476DA5">
        <w:rPr>
          <w:color w:val="70AD47" w:themeColor="accent6"/>
        </w:rPr>
        <w:t>r</w:t>
      </w:r>
      <w:r w:rsidRPr="004B4965">
        <w:rPr>
          <w:color w:val="70AD47" w:themeColor="accent6"/>
        </w:rPr>
        <w:t>h.aparc.thickness.</w:t>
      </w:r>
      <w:r w:rsidR="009919E6">
        <w:rPr>
          <w:color w:val="70AD47" w:themeColor="accent6"/>
        </w:rPr>
        <w:t>c</w:t>
      </w:r>
      <w:r w:rsidRPr="004B4965">
        <w:rPr>
          <w:color w:val="70AD47" w:themeColor="accent6"/>
        </w:rPr>
        <w:t>sv”</w:t>
      </w:r>
    </w:p>
    <w:p w14:paraId="69DA4E26" w14:textId="77777777" w:rsidR="00582251" w:rsidRDefault="00582251" w:rsidP="00582251">
      <w:pPr>
        <w:ind w:left="0" w:firstLine="0"/>
      </w:pPr>
    </w:p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31"/>
        <w:gridCol w:w="1300"/>
        <w:gridCol w:w="1300"/>
        <w:gridCol w:w="1300"/>
        <w:gridCol w:w="1300"/>
        <w:gridCol w:w="1300"/>
        <w:gridCol w:w="1300"/>
      </w:tblGrid>
      <w:tr w:rsidR="00582251" w:rsidRPr="003F5EEA" w14:paraId="3DBAF9C9" w14:textId="77777777" w:rsidTr="00CC0D1D">
        <w:trPr>
          <w:trHeight w:val="300"/>
          <w:jc w:val="center"/>
        </w:trPr>
        <w:tc>
          <w:tcPr>
            <w:tcW w:w="1731" w:type="dxa"/>
          </w:tcPr>
          <w:p w14:paraId="76F4E4CA" w14:textId="77777777" w:rsidR="00582251" w:rsidRPr="001D64DF" w:rsidRDefault="00582251" w:rsidP="00CC0D1D">
            <w:pPr>
              <w:autoSpaceDE w:val="0"/>
              <w:autoSpaceDN w:val="0"/>
              <w:adjustRightInd w:val="0"/>
              <w:ind w:left="0" w:firstLine="0"/>
              <w:rPr>
                <w:rFonts w:ascii="Calibri" w:hAnsi="Calibri" w:cs="Calibri"/>
                <w:color w:val="000000"/>
                <w:kern w:val="0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ubjec</w:t>
            </w: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  <w:lang w:val="en-US"/>
              </w:rPr>
              <w:t>tID</w:t>
            </w:r>
          </w:p>
        </w:tc>
        <w:tc>
          <w:tcPr>
            <w:tcW w:w="1300" w:type="dxa"/>
          </w:tcPr>
          <w:p w14:paraId="2BFA032F" w14:textId="5E212ACA" w:rsidR="00582251" w:rsidRPr="003F5EEA" w:rsidRDefault="00582251" w:rsidP="00CC0D1D">
            <w:pPr>
              <w:autoSpaceDE w:val="0"/>
              <w:autoSpaceDN w:val="0"/>
              <w:adjustRightInd w:val="0"/>
              <w:ind w:left="0" w:firstLine="0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3F5EEA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lh_bankssts_</w:t>
            </w:r>
            <w:r w:rsidR="00886F81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thickness</w:t>
            </w:r>
          </w:p>
        </w:tc>
        <w:tc>
          <w:tcPr>
            <w:tcW w:w="1300" w:type="dxa"/>
          </w:tcPr>
          <w:p w14:paraId="3158E7D5" w14:textId="58088F75" w:rsidR="00582251" w:rsidRPr="003F5EEA" w:rsidRDefault="00582251" w:rsidP="00CC0D1D">
            <w:pPr>
              <w:autoSpaceDE w:val="0"/>
              <w:autoSpaceDN w:val="0"/>
              <w:adjustRightInd w:val="0"/>
              <w:ind w:left="0" w:firstLine="0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3F5EEA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lh_caudalanteriorcingulate_</w:t>
            </w:r>
            <w:r w:rsidR="00886F81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thickness</w:t>
            </w:r>
          </w:p>
        </w:tc>
        <w:tc>
          <w:tcPr>
            <w:tcW w:w="1300" w:type="dxa"/>
          </w:tcPr>
          <w:p w14:paraId="3AC2B457" w14:textId="34841800" w:rsidR="00582251" w:rsidRPr="003F5EEA" w:rsidRDefault="00582251" w:rsidP="00CC0D1D">
            <w:pPr>
              <w:autoSpaceDE w:val="0"/>
              <w:autoSpaceDN w:val="0"/>
              <w:adjustRightInd w:val="0"/>
              <w:ind w:left="0" w:firstLine="0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3F5EEA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lh_caudalmiddlefrontal_</w:t>
            </w:r>
            <w:r w:rsidR="00886F81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thickness</w:t>
            </w:r>
          </w:p>
        </w:tc>
        <w:tc>
          <w:tcPr>
            <w:tcW w:w="1300" w:type="dxa"/>
          </w:tcPr>
          <w:p w14:paraId="5A8D3EE7" w14:textId="1317A40D" w:rsidR="00582251" w:rsidRPr="003F5EEA" w:rsidRDefault="00582251" w:rsidP="00CC0D1D">
            <w:pPr>
              <w:autoSpaceDE w:val="0"/>
              <w:autoSpaceDN w:val="0"/>
              <w:adjustRightInd w:val="0"/>
              <w:ind w:left="0" w:firstLine="0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3F5EEA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lh_cuneus_</w:t>
            </w:r>
            <w:r w:rsidR="00886F81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thickness</w:t>
            </w:r>
          </w:p>
        </w:tc>
        <w:tc>
          <w:tcPr>
            <w:tcW w:w="1300" w:type="dxa"/>
          </w:tcPr>
          <w:p w14:paraId="77B300D3" w14:textId="5EEAB1E0" w:rsidR="00582251" w:rsidRPr="003F5EEA" w:rsidRDefault="00582251" w:rsidP="00CC0D1D">
            <w:pPr>
              <w:autoSpaceDE w:val="0"/>
              <w:autoSpaceDN w:val="0"/>
              <w:adjustRightInd w:val="0"/>
              <w:ind w:left="0" w:firstLine="0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3F5EEA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lh_entorhinal_</w:t>
            </w:r>
            <w:r w:rsidR="00886F81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thickness</w:t>
            </w:r>
          </w:p>
        </w:tc>
        <w:tc>
          <w:tcPr>
            <w:tcW w:w="1300" w:type="dxa"/>
          </w:tcPr>
          <w:p w14:paraId="2933A7D9" w14:textId="77777777" w:rsidR="00582251" w:rsidRPr="003F5EEA" w:rsidRDefault="00582251" w:rsidP="00CC0D1D">
            <w:pPr>
              <w:autoSpaceDE w:val="0"/>
              <w:autoSpaceDN w:val="0"/>
              <w:adjustRightInd w:val="0"/>
              <w:ind w:left="0" w:firstLine="0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</w:tr>
      <w:tr w:rsidR="00582251" w:rsidRPr="003F5EEA" w14:paraId="0645668E" w14:textId="77777777" w:rsidTr="00CC0D1D">
        <w:trPr>
          <w:trHeight w:val="300"/>
          <w:jc w:val="center"/>
        </w:trPr>
        <w:tc>
          <w:tcPr>
            <w:tcW w:w="1731" w:type="dxa"/>
          </w:tcPr>
          <w:p w14:paraId="490D7893" w14:textId="48161621" w:rsidR="00582251" w:rsidRPr="003F5EEA" w:rsidRDefault="00582251" w:rsidP="00CC0D1D">
            <w:pPr>
              <w:autoSpaceDE w:val="0"/>
              <w:autoSpaceDN w:val="0"/>
              <w:adjustRightInd w:val="0"/>
              <w:ind w:left="0" w:right="480" w:firstLine="0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Subject1</w:t>
            </w:r>
          </w:p>
        </w:tc>
        <w:tc>
          <w:tcPr>
            <w:tcW w:w="1300" w:type="dxa"/>
          </w:tcPr>
          <w:p w14:paraId="24D7701A" w14:textId="77777777" w:rsidR="00582251" w:rsidRPr="003F5EEA" w:rsidRDefault="0058225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  <w:tc>
          <w:tcPr>
            <w:tcW w:w="1300" w:type="dxa"/>
          </w:tcPr>
          <w:p w14:paraId="77F460F8" w14:textId="77777777" w:rsidR="00582251" w:rsidRPr="003F5EEA" w:rsidRDefault="0058225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  <w:tc>
          <w:tcPr>
            <w:tcW w:w="1300" w:type="dxa"/>
          </w:tcPr>
          <w:p w14:paraId="75390DE4" w14:textId="77777777" w:rsidR="00582251" w:rsidRPr="003F5EEA" w:rsidRDefault="0058225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  <w:tc>
          <w:tcPr>
            <w:tcW w:w="1300" w:type="dxa"/>
          </w:tcPr>
          <w:p w14:paraId="28D6D126" w14:textId="77777777" w:rsidR="00582251" w:rsidRPr="003F5EEA" w:rsidRDefault="0058225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  <w:tc>
          <w:tcPr>
            <w:tcW w:w="1300" w:type="dxa"/>
          </w:tcPr>
          <w:p w14:paraId="5422793E" w14:textId="77777777" w:rsidR="00582251" w:rsidRPr="003F5EEA" w:rsidRDefault="0058225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  <w:tc>
          <w:tcPr>
            <w:tcW w:w="1300" w:type="dxa"/>
          </w:tcPr>
          <w:p w14:paraId="49922294" w14:textId="77777777" w:rsidR="00582251" w:rsidRDefault="0058225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</w:tr>
      <w:tr w:rsidR="00582251" w:rsidRPr="003F5EEA" w14:paraId="65E10D6E" w14:textId="77777777" w:rsidTr="00CC0D1D">
        <w:trPr>
          <w:trHeight w:val="300"/>
          <w:jc w:val="center"/>
        </w:trPr>
        <w:tc>
          <w:tcPr>
            <w:tcW w:w="1731" w:type="dxa"/>
          </w:tcPr>
          <w:p w14:paraId="2F7C0072" w14:textId="125BD66B" w:rsidR="00582251" w:rsidRPr="003F5EEA" w:rsidRDefault="00582251" w:rsidP="00CC0D1D">
            <w:pPr>
              <w:autoSpaceDE w:val="0"/>
              <w:autoSpaceDN w:val="0"/>
              <w:adjustRightInd w:val="0"/>
              <w:ind w:left="0" w:right="420" w:firstLine="0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Subject2</w:t>
            </w:r>
          </w:p>
        </w:tc>
        <w:tc>
          <w:tcPr>
            <w:tcW w:w="1300" w:type="dxa"/>
          </w:tcPr>
          <w:p w14:paraId="4329EB5B" w14:textId="77777777" w:rsidR="00582251" w:rsidRPr="003F5EEA" w:rsidRDefault="0058225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  <w:tc>
          <w:tcPr>
            <w:tcW w:w="1300" w:type="dxa"/>
          </w:tcPr>
          <w:p w14:paraId="3A36E903" w14:textId="77777777" w:rsidR="00582251" w:rsidRPr="003F5EEA" w:rsidRDefault="0058225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  <w:tc>
          <w:tcPr>
            <w:tcW w:w="1300" w:type="dxa"/>
          </w:tcPr>
          <w:p w14:paraId="6795E198" w14:textId="77777777" w:rsidR="00582251" w:rsidRPr="003F5EEA" w:rsidRDefault="0058225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  <w:tc>
          <w:tcPr>
            <w:tcW w:w="1300" w:type="dxa"/>
          </w:tcPr>
          <w:p w14:paraId="7BFC6553" w14:textId="77777777" w:rsidR="00582251" w:rsidRPr="003F5EEA" w:rsidRDefault="0058225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  <w:tc>
          <w:tcPr>
            <w:tcW w:w="1300" w:type="dxa"/>
          </w:tcPr>
          <w:p w14:paraId="1CC80A94" w14:textId="77777777" w:rsidR="00582251" w:rsidRPr="003F5EEA" w:rsidRDefault="0058225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  <w:tc>
          <w:tcPr>
            <w:tcW w:w="1300" w:type="dxa"/>
          </w:tcPr>
          <w:p w14:paraId="414A991F" w14:textId="77777777" w:rsidR="00582251" w:rsidRDefault="0058225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</w:tr>
    </w:tbl>
    <w:p w14:paraId="4C5323CE" w14:textId="77777777" w:rsidR="00886F81" w:rsidRDefault="00886F81" w:rsidP="00886F81">
      <w:pPr>
        <w:ind w:left="0" w:firstLine="0"/>
      </w:pPr>
    </w:p>
    <w:p w14:paraId="788FA096" w14:textId="77777777" w:rsidR="004B4965" w:rsidRDefault="00886F81" w:rsidP="00CC0D1D">
      <w:pPr>
        <w:pStyle w:val="ListParagraph"/>
        <w:numPr>
          <w:ilvl w:val="0"/>
          <w:numId w:val="6"/>
        </w:numPr>
      </w:pPr>
      <w:r w:rsidRPr="00FD335F">
        <w:rPr>
          <w:color w:val="0070C0"/>
        </w:rPr>
        <w:t>For cortical surface area</w:t>
      </w:r>
      <w:r w:rsidR="00FD335F">
        <w:t xml:space="preserve">, </w:t>
      </w:r>
      <w:r w:rsidR="004B4965">
        <w:t xml:space="preserve">which should include 34 ROIs based on </w:t>
      </w:r>
      <w:r w:rsidR="004B4965" w:rsidRPr="00FD335F">
        <w:t>Desikan-Killiany atla</w:t>
      </w:r>
      <w:r w:rsidR="004B4965">
        <w:t>s, please name the files accordingly and ensure they follow the following format.</w:t>
      </w:r>
    </w:p>
    <w:p w14:paraId="39109FCA" w14:textId="2C97CF87" w:rsidR="004B4965" w:rsidRPr="004B4965" w:rsidRDefault="004B4965" w:rsidP="00CC0D1D">
      <w:pPr>
        <w:pStyle w:val="ListParagraph"/>
        <w:numPr>
          <w:ilvl w:val="1"/>
          <w:numId w:val="6"/>
        </w:numPr>
        <w:rPr>
          <w:color w:val="70AD47" w:themeColor="accent6"/>
        </w:rPr>
      </w:pPr>
      <w:r w:rsidRPr="004B4965">
        <w:rPr>
          <w:color w:val="70AD47" w:themeColor="accent6"/>
        </w:rPr>
        <w:t>“lh.aparc.area.</w:t>
      </w:r>
      <w:r w:rsidR="009919E6">
        <w:rPr>
          <w:color w:val="70AD47" w:themeColor="accent6"/>
        </w:rPr>
        <w:t>c</w:t>
      </w:r>
      <w:r w:rsidRPr="004B4965">
        <w:rPr>
          <w:color w:val="70AD47" w:themeColor="accent6"/>
        </w:rPr>
        <w:t>sv”</w:t>
      </w:r>
    </w:p>
    <w:p w14:paraId="4DCEE79E" w14:textId="63D12192" w:rsidR="004B4965" w:rsidRPr="004B4965" w:rsidRDefault="004B4965" w:rsidP="004B4965">
      <w:pPr>
        <w:pStyle w:val="ListParagraph"/>
        <w:numPr>
          <w:ilvl w:val="1"/>
          <w:numId w:val="6"/>
        </w:numPr>
        <w:rPr>
          <w:color w:val="70AD47" w:themeColor="accent6"/>
        </w:rPr>
      </w:pPr>
      <w:r w:rsidRPr="004B4965">
        <w:rPr>
          <w:color w:val="70AD47" w:themeColor="accent6"/>
        </w:rPr>
        <w:t>“</w:t>
      </w:r>
      <w:r w:rsidR="00476DA5">
        <w:rPr>
          <w:color w:val="70AD47" w:themeColor="accent6"/>
        </w:rPr>
        <w:t>r</w:t>
      </w:r>
      <w:r w:rsidRPr="004B4965">
        <w:rPr>
          <w:color w:val="70AD47" w:themeColor="accent6"/>
        </w:rPr>
        <w:t>h.aparc.</w:t>
      </w:r>
      <w:r w:rsidR="00476DA5">
        <w:rPr>
          <w:color w:val="70AD47" w:themeColor="accent6"/>
        </w:rPr>
        <w:t>area</w:t>
      </w:r>
      <w:r w:rsidRPr="004B4965">
        <w:rPr>
          <w:color w:val="70AD47" w:themeColor="accent6"/>
        </w:rPr>
        <w:t>.</w:t>
      </w:r>
      <w:r w:rsidR="009919E6">
        <w:rPr>
          <w:color w:val="70AD47" w:themeColor="accent6"/>
        </w:rPr>
        <w:t>c</w:t>
      </w:r>
      <w:r w:rsidRPr="004B4965">
        <w:rPr>
          <w:color w:val="70AD47" w:themeColor="accent6"/>
        </w:rPr>
        <w:t>sv”</w:t>
      </w:r>
    </w:p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31"/>
        <w:gridCol w:w="1300"/>
        <w:gridCol w:w="1300"/>
        <w:gridCol w:w="1300"/>
        <w:gridCol w:w="1300"/>
        <w:gridCol w:w="1300"/>
        <w:gridCol w:w="1300"/>
      </w:tblGrid>
      <w:tr w:rsidR="00886F81" w:rsidRPr="003F5EEA" w14:paraId="699EFDB1" w14:textId="77777777" w:rsidTr="00CC0D1D">
        <w:trPr>
          <w:trHeight w:val="300"/>
          <w:jc w:val="center"/>
        </w:trPr>
        <w:tc>
          <w:tcPr>
            <w:tcW w:w="1731" w:type="dxa"/>
          </w:tcPr>
          <w:p w14:paraId="70E18CE9" w14:textId="77777777" w:rsidR="00886F81" w:rsidRPr="001D64DF" w:rsidRDefault="00886F81" w:rsidP="00CC0D1D">
            <w:pPr>
              <w:autoSpaceDE w:val="0"/>
              <w:autoSpaceDN w:val="0"/>
              <w:adjustRightInd w:val="0"/>
              <w:ind w:left="0" w:firstLine="0"/>
              <w:rPr>
                <w:rFonts w:ascii="Calibri" w:hAnsi="Calibri" w:cs="Calibri"/>
                <w:color w:val="000000"/>
                <w:kern w:val="0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ubjec</w:t>
            </w: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  <w:lang w:val="en-US"/>
              </w:rPr>
              <w:t>tID</w:t>
            </w:r>
          </w:p>
        </w:tc>
        <w:tc>
          <w:tcPr>
            <w:tcW w:w="1300" w:type="dxa"/>
          </w:tcPr>
          <w:p w14:paraId="17E7C2A7" w14:textId="77777777" w:rsidR="00886F81" w:rsidRPr="003F5EEA" w:rsidRDefault="00886F81" w:rsidP="00CC0D1D">
            <w:pPr>
              <w:autoSpaceDE w:val="0"/>
              <w:autoSpaceDN w:val="0"/>
              <w:adjustRightInd w:val="0"/>
              <w:ind w:left="0" w:firstLine="0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3F5EEA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lh_bankssts_area</w:t>
            </w:r>
          </w:p>
        </w:tc>
        <w:tc>
          <w:tcPr>
            <w:tcW w:w="1300" w:type="dxa"/>
          </w:tcPr>
          <w:p w14:paraId="31234BD3" w14:textId="77777777" w:rsidR="00886F81" w:rsidRPr="003F5EEA" w:rsidRDefault="00886F81" w:rsidP="00CC0D1D">
            <w:pPr>
              <w:autoSpaceDE w:val="0"/>
              <w:autoSpaceDN w:val="0"/>
              <w:adjustRightInd w:val="0"/>
              <w:ind w:left="0" w:firstLine="0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3F5EEA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lh_caudalanteriorcingulate_area</w:t>
            </w:r>
          </w:p>
        </w:tc>
        <w:tc>
          <w:tcPr>
            <w:tcW w:w="1300" w:type="dxa"/>
          </w:tcPr>
          <w:p w14:paraId="3220983F" w14:textId="77777777" w:rsidR="00886F81" w:rsidRPr="003F5EEA" w:rsidRDefault="00886F81" w:rsidP="00CC0D1D">
            <w:pPr>
              <w:autoSpaceDE w:val="0"/>
              <w:autoSpaceDN w:val="0"/>
              <w:adjustRightInd w:val="0"/>
              <w:ind w:left="0" w:firstLine="0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3F5EEA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lh_caudalmiddlefrontal_area</w:t>
            </w:r>
          </w:p>
        </w:tc>
        <w:tc>
          <w:tcPr>
            <w:tcW w:w="1300" w:type="dxa"/>
          </w:tcPr>
          <w:p w14:paraId="277D8460" w14:textId="77777777" w:rsidR="00886F81" w:rsidRPr="003F5EEA" w:rsidRDefault="00886F81" w:rsidP="00CC0D1D">
            <w:pPr>
              <w:autoSpaceDE w:val="0"/>
              <w:autoSpaceDN w:val="0"/>
              <w:adjustRightInd w:val="0"/>
              <w:ind w:left="0" w:firstLine="0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3F5EEA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lh_cuneus_area</w:t>
            </w:r>
          </w:p>
        </w:tc>
        <w:tc>
          <w:tcPr>
            <w:tcW w:w="1300" w:type="dxa"/>
          </w:tcPr>
          <w:p w14:paraId="154C2866" w14:textId="77777777" w:rsidR="00886F81" w:rsidRPr="003F5EEA" w:rsidRDefault="00886F81" w:rsidP="00CC0D1D">
            <w:pPr>
              <w:autoSpaceDE w:val="0"/>
              <w:autoSpaceDN w:val="0"/>
              <w:adjustRightInd w:val="0"/>
              <w:ind w:left="0" w:firstLine="0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3F5EEA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lh_entorhinal_area</w:t>
            </w:r>
          </w:p>
        </w:tc>
        <w:tc>
          <w:tcPr>
            <w:tcW w:w="1300" w:type="dxa"/>
          </w:tcPr>
          <w:p w14:paraId="25B69C82" w14:textId="77777777" w:rsidR="00886F81" w:rsidRPr="003F5EEA" w:rsidRDefault="00886F81" w:rsidP="00CC0D1D">
            <w:pPr>
              <w:autoSpaceDE w:val="0"/>
              <w:autoSpaceDN w:val="0"/>
              <w:adjustRightInd w:val="0"/>
              <w:ind w:left="0" w:firstLine="0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</w:tr>
      <w:tr w:rsidR="00886F81" w:rsidRPr="003F5EEA" w14:paraId="17CBCD1B" w14:textId="77777777" w:rsidTr="00CC0D1D">
        <w:trPr>
          <w:trHeight w:val="300"/>
          <w:jc w:val="center"/>
        </w:trPr>
        <w:tc>
          <w:tcPr>
            <w:tcW w:w="1731" w:type="dxa"/>
          </w:tcPr>
          <w:p w14:paraId="137760AC" w14:textId="28B747E8" w:rsidR="00886F81" w:rsidRPr="003F5EEA" w:rsidRDefault="00886F81" w:rsidP="00CC0D1D">
            <w:pPr>
              <w:autoSpaceDE w:val="0"/>
              <w:autoSpaceDN w:val="0"/>
              <w:adjustRightInd w:val="0"/>
              <w:ind w:left="0" w:right="480" w:firstLine="0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Subject1</w:t>
            </w:r>
          </w:p>
        </w:tc>
        <w:tc>
          <w:tcPr>
            <w:tcW w:w="1300" w:type="dxa"/>
          </w:tcPr>
          <w:p w14:paraId="65C45324" w14:textId="77777777" w:rsidR="00886F81" w:rsidRPr="003F5EEA" w:rsidRDefault="00886F8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  <w:tc>
          <w:tcPr>
            <w:tcW w:w="1300" w:type="dxa"/>
          </w:tcPr>
          <w:p w14:paraId="37B66FCF" w14:textId="77777777" w:rsidR="00886F81" w:rsidRPr="003F5EEA" w:rsidRDefault="00886F8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  <w:tc>
          <w:tcPr>
            <w:tcW w:w="1300" w:type="dxa"/>
          </w:tcPr>
          <w:p w14:paraId="6CEC28F8" w14:textId="77777777" w:rsidR="00886F81" w:rsidRPr="003F5EEA" w:rsidRDefault="00886F8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  <w:tc>
          <w:tcPr>
            <w:tcW w:w="1300" w:type="dxa"/>
          </w:tcPr>
          <w:p w14:paraId="3AECAAF4" w14:textId="77777777" w:rsidR="00886F81" w:rsidRPr="003F5EEA" w:rsidRDefault="00886F8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  <w:tc>
          <w:tcPr>
            <w:tcW w:w="1300" w:type="dxa"/>
          </w:tcPr>
          <w:p w14:paraId="24672C08" w14:textId="77777777" w:rsidR="00886F81" w:rsidRPr="003F5EEA" w:rsidRDefault="00886F8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  <w:tc>
          <w:tcPr>
            <w:tcW w:w="1300" w:type="dxa"/>
          </w:tcPr>
          <w:p w14:paraId="2510FD22" w14:textId="77777777" w:rsidR="00886F81" w:rsidRDefault="00886F8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</w:tr>
      <w:tr w:rsidR="00886F81" w:rsidRPr="003F5EEA" w14:paraId="674F2271" w14:textId="77777777" w:rsidTr="00CC0D1D">
        <w:trPr>
          <w:trHeight w:val="300"/>
          <w:jc w:val="center"/>
        </w:trPr>
        <w:tc>
          <w:tcPr>
            <w:tcW w:w="1731" w:type="dxa"/>
          </w:tcPr>
          <w:p w14:paraId="008850CA" w14:textId="1A4E4768" w:rsidR="00886F81" w:rsidRPr="003F5EEA" w:rsidRDefault="00886F81" w:rsidP="00CC0D1D">
            <w:pPr>
              <w:autoSpaceDE w:val="0"/>
              <w:autoSpaceDN w:val="0"/>
              <w:adjustRightInd w:val="0"/>
              <w:ind w:left="0" w:right="420" w:firstLine="0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Subject2</w:t>
            </w:r>
          </w:p>
        </w:tc>
        <w:tc>
          <w:tcPr>
            <w:tcW w:w="1300" w:type="dxa"/>
          </w:tcPr>
          <w:p w14:paraId="08900FE8" w14:textId="77777777" w:rsidR="00886F81" w:rsidRPr="003F5EEA" w:rsidRDefault="00886F8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  <w:tc>
          <w:tcPr>
            <w:tcW w:w="1300" w:type="dxa"/>
          </w:tcPr>
          <w:p w14:paraId="19BEE571" w14:textId="77777777" w:rsidR="00886F81" w:rsidRPr="003F5EEA" w:rsidRDefault="00886F8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  <w:tc>
          <w:tcPr>
            <w:tcW w:w="1300" w:type="dxa"/>
          </w:tcPr>
          <w:p w14:paraId="4B74DAD5" w14:textId="77777777" w:rsidR="00886F81" w:rsidRPr="003F5EEA" w:rsidRDefault="00886F8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  <w:tc>
          <w:tcPr>
            <w:tcW w:w="1300" w:type="dxa"/>
          </w:tcPr>
          <w:p w14:paraId="5CFBF71B" w14:textId="77777777" w:rsidR="00886F81" w:rsidRPr="003F5EEA" w:rsidRDefault="00886F8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  <w:tc>
          <w:tcPr>
            <w:tcW w:w="1300" w:type="dxa"/>
          </w:tcPr>
          <w:p w14:paraId="4943A12C" w14:textId="77777777" w:rsidR="00886F81" w:rsidRPr="003F5EEA" w:rsidRDefault="00886F8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  <w:tc>
          <w:tcPr>
            <w:tcW w:w="1300" w:type="dxa"/>
          </w:tcPr>
          <w:p w14:paraId="428AF112" w14:textId="77777777" w:rsidR="00886F81" w:rsidRDefault="00886F81" w:rsidP="00CC0D1D">
            <w:pPr>
              <w:autoSpaceDE w:val="0"/>
              <w:autoSpaceDN w:val="0"/>
              <w:adjustRightInd w:val="0"/>
              <w:ind w:left="0" w:firstLine="0"/>
              <w:jc w:val="right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…</w:t>
            </w:r>
          </w:p>
        </w:tc>
      </w:tr>
    </w:tbl>
    <w:p w14:paraId="144C74C6" w14:textId="77777777" w:rsidR="00582251" w:rsidRPr="00047CF6" w:rsidRDefault="00582251" w:rsidP="00582251">
      <w:pPr>
        <w:ind w:left="0" w:firstLine="0"/>
      </w:pPr>
    </w:p>
    <w:p w14:paraId="54287F0F" w14:textId="77777777" w:rsidR="00582251" w:rsidRPr="00047CF6" w:rsidRDefault="00582251" w:rsidP="00582251">
      <w:pPr>
        <w:ind w:left="0" w:firstLine="0"/>
      </w:pPr>
    </w:p>
    <w:p w14:paraId="309F45F5" w14:textId="4937FB19" w:rsidR="00582251" w:rsidRDefault="00582251" w:rsidP="00582251">
      <w:pPr>
        <w:ind w:left="0" w:firstLine="0"/>
      </w:pPr>
      <w:r w:rsidRPr="00047CF6">
        <w:rPr>
          <w:b/>
          <w:bCs/>
        </w:rPr>
        <w:t>Covariates file</w:t>
      </w:r>
      <w:r w:rsidRPr="00047CF6">
        <w:t xml:space="preserve"> – The same files used for ENIGMA2 will also be used. </w:t>
      </w:r>
      <w:r w:rsidRPr="00047CF6">
        <w:rPr>
          <w:rFonts w:eastAsia="Times New Roman" w:cs="Times New Roman"/>
          <w:shd w:val="clear" w:color="auto" w:fill="FFFFFF"/>
          <w:lang w:eastAsia="en-US"/>
        </w:rPr>
        <w:t>This comma</w:t>
      </w:r>
      <w:r>
        <w:rPr>
          <w:rFonts w:eastAsia="Times New Roman" w:cs="Times New Roman"/>
          <w:shd w:val="clear" w:color="auto" w:fill="FFFFFF"/>
          <w:lang w:eastAsia="en-US"/>
        </w:rPr>
        <w:t>-</w:t>
      </w:r>
      <w:r w:rsidRPr="00047CF6">
        <w:rPr>
          <w:rFonts w:eastAsia="Times New Roman" w:cs="Times New Roman"/>
          <w:shd w:val="clear" w:color="auto" w:fill="FFFFFF"/>
          <w:lang w:eastAsia="en-US"/>
        </w:rPr>
        <w:t>delimited (.csv) text file should contain the following columns: SubjID, Age, Sex</w:t>
      </w:r>
      <w:r w:rsidR="00476DA5">
        <w:rPr>
          <w:rFonts w:eastAsia="Times New Roman" w:cs="Times New Roman"/>
          <w:shd w:val="clear" w:color="auto" w:fill="FFFFFF"/>
          <w:lang w:eastAsia="en-US"/>
        </w:rPr>
        <w:t xml:space="preserve"> (</w:t>
      </w:r>
      <w:r w:rsidR="00476DA5" w:rsidRPr="00476DA5">
        <w:rPr>
          <w:rFonts w:eastAsia="Times New Roman" w:cs="Times New Roman"/>
          <w:color w:val="4472C4" w:themeColor="accent1"/>
          <w:shd w:val="clear" w:color="auto" w:fill="FFFFFF"/>
          <w:lang w:eastAsia="en-US"/>
        </w:rPr>
        <w:t>Male=1 and F</w:t>
      </w:r>
      <w:r w:rsidR="00476DA5" w:rsidRPr="00476DA5">
        <w:rPr>
          <w:rFonts w:eastAsia="Times New Roman" w:cs="Times New Roman" w:hint="eastAsia"/>
          <w:color w:val="4472C4" w:themeColor="accent1"/>
          <w:shd w:val="clear" w:color="auto" w:fill="FFFFFF"/>
        </w:rPr>
        <w:t>emale</w:t>
      </w:r>
      <w:r w:rsidR="00476DA5" w:rsidRPr="00476DA5">
        <w:rPr>
          <w:rFonts w:eastAsia="Times New Roman" w:cs="Times New Roman"/>
          <w:color w:val="4472C4" w:themeColor="accent1"/>
          <w:shd w:val="clear" w:color="auto" w:fill="FFFFFF"/>
        </w:rPr>
        <w:t>=2</w:t>
      </w:r>
      <w:r w:rsidR="00476DA5">
        <w:rPr>
          <w:rFonts w:eastAsia="Times New Roman" w:cs="Times New Roman"/>
          <w:shd w:val="clear" w:color="auto" w:fill="FFFFFF"/>
          <w:lang w:eastAsia="en-US"/>
        </w:rPr>
        <w:t>)</w:t>
      </w:r>
      <w:r w:rsidR="00BF7948">
        <w:rPr>
          <w:rFonts w:eastAsia="Times New Roman" w:cs="Times New Roman"/>
          <w:shd w:val="clear" w:color="auto" w:fill="FFFFFF"/>
          <w:lang w:eastAsia="en-US"/>
        </w:rPr>
        <w:t>, and ICV</w:t>
      </w:r>
      <w:r w:rsidRPr="00047CF6">
        <w:rPr>
          <w:rFonts w:eastAsia="Times New Roman" w:cs="Times New Roman"/>
          <w:shd w:val="clear" w:color="auto" w:fill="FFFFFF"/>
          <w:lang w:eastAsia="en-US"/>
        </w:rPr>
        <w:t>.</w:t>
      </w:r>
      <w:r w:rsidR="00886F81">
        <w:rPr>
          <w:rFonts w:eastAsia="Times New Roman" w:cs="Times New Roman"/>
          <w:shd w:val="clear" w:color="auto" w:fill="FFFFFF"/>
          <w:lang w:eastAsia="en-US"/>
        </w:rPr>
        <w:t xml:space="preserve"> </w:t>
      </w:r>
      <w:r w:rsidRPr="00047CF6">
        <w:rPr>
          <w:rFonts w:eastAsia="Times New Roman" w:cs="Times New Roman"/>
          <w:shd w:val="clear" w:color="auto" w:fill="FFFFFF"/>
          <w:lang w:eastAsia="en-US"/>
        </w:rPr>
        <w:t>Additional columns for dummy covariates (i.e.</w:t>
      </w:r>
      <w:r>
        <w:rPr>
          <w:rFonts w:eastAsia="Times New Roman" w:cs="Times New Roman"/>
          <w:shd w:val="clear" w:color="auto" w:fill="FFFFFF"/>
          <w:lang w:eastAsia="en-US"/>
        </w:rPr>
        <w:t>,</w:t>
      </w:r>
      <w:r w:rsidRPr="00047CF6">
        <w:rPr>
          <w:rFonts w:eastAsia="Times New Roman" w:cs="Times New Roman"/>
          <w:shd w:val="clear" w:color="auto" w:fill="FFFFFF"/>
          <w:lang w:eastAsia="en-US"/>
        </w:rPr>
        <w:t xml:space="preserve"> a covariate to control for different acquisitions sites, if applicable</w:t>
      </w:r>
      <w:r>
        <w:rPr>
          <w:rFonts w:eastAsia="Times New Roman" w:cs="Times New Roman"/>
          <w:shd w:val="clear" w:color="auto" w:fill="FFFFFF"/>
          <w:lang w:eastAsia="en-US"/>
        </w:rPr>
        <w:t>) are</w:t>
      </w:r>
      <w:r w:rsidRPr="00047CF6">
        <w:rPr>
          <w:rFonts w:eastAsia="Times New Roman" w:cs="Times New Roman"/>
          <w:shd w:val="clear" w:color="auto" w:fill="FFFFFF"/>
          <w:lang w:eastAsia="en-US"/>
        </w:rPr>
        <w:t xml:space="preserve"> optional.</w:t>
      </w:r>
      <w:r w:rsidRPr="00047CF6">
        <w:t xml:space="preserve"> </w:t>
      </w:r>
      <w:r>
        <w:t>In addition, the first 4 principal components of the beta value (</w:t>
      </w:r>
      <w:r w:rsidRPr="003E5BAF">
        <w:t xml:space="preserve">i.e., </w:t>
      </w:r>
      <w:r w:rsidRPr="00FD335F">
        <w:t>from "</w:t>
      </w:r>
      <w:r w:rsidRPr="00FD335F">
        <w:rPr>
          <w:b/>
          <w:bCs/>
        </w:rPr>
        <w:t>./fast_svd.rda</w:t>
      </w:r>
      <w:r w:rsidRPr="00FD335F">
        <w:t>"),</w:t>
      </w:r>
      <w:r w:rsidRPr="003E5BAF">
        <w:t xml:space="preserve"> and the first two components of estimated cell-type proportion</w:t>
      </w:r>
      <w:r>
        <w:t xml:space="preserve"> (</w:t>
      </w:r>
      <w:r w:rsidRPr="003E5BAF">
        <w:t>i.e.</w:t>
      </w:r>
      <w:r>
        <w:t>,</w:t>
      </w:r>
      <w:r w:rsidRPr="003E5BAF">
        <w:t xml:space="preserve"> </w:t>
      </w:r>
      <w:r w:rsidRPr="00FD335F">
        <w:t>from "</w:t>
      </w:r>
      <w:r w:rsidRPr="00FD335F">
        <w:rPr>
          <w:b/>
          <w:bCs/>
        </w:rPr>
        <w:t>./cellcount.rda</w:t>
      </w:r>
      <w:r w:rsidRPr="00FD335F">
        <w:t>"),</w:t>
      </w:r>
      <w:r w:rsidRPr="003E5BAF">
        <w:t xml:space="preserve"> will also be included as control variables.</w:t>
      </w:r>
      <w:r>
        <w:t xml:space="preserve"> The relevant code of combining data will be provided.</w:t>
      </w:r>
    </w:p>
    <w:p w14:paraId="694B83DF" w14:textId="77777777" w:rsidR="00582251" w:rsidRDefault="00582251" w:rsidP="00582251">
      <w:pPr>
        <w:ind w:left="0" w:firstLine="0"/>
      </w:pPr>
    </w:p>
    <w:p w14:paraId="02D5A335" w14:textId="5A6277E4" w:rsidR="00582251" w:rsidRPr="00AA313D" w:rsidRDefault="00582251" w:rsidP="00103D00">
      <w:pPr>
        <w:pStyle w:val="ListParagraph"/>
        <w:numPr>
          <w:ilvl w:val="0"/>
          <w:numId w:val="3"/>
        </w:numPr>
        <w:rPr>
          <w:rFonts w:eastAsia="Times New Roman" w:cs="Times New Roman"/>
          <w:color w:val="000000" w:themeColor="text1"/>
          <w:shd w:val="clear" w:color="auto" w:fill="FFFFFF"/>
          <w:lang w:eastAsia="en-US"/>
        </w:rPr>
      </w:pPr>
      <w:r w:rsidRPr="00AA313D">
        <w:rPr>
          <w:color w:val="000000" w:themeColor="text1"/>
        </w:rPr>
        <w:t>If your cohort has only healthy controls, only patients, and twin study, the final covariates file should be named “</w:t>
      </w:r>
      <w:r w:rsidRPr="00AA313D">
        <w:rPr>
          <w:b/>
          <w:bCs/>
          <w:color w:val="000000" w:themeColor="text1"/>
        </w:rPr>
        <w:t>CorticalCovariates.csv</w:t>
      </w:r>
      <w:r w:rsidRPr="00AA313D">
        <w:rPr>
          <w:color w:val="000000" w:themeColor="text1"/>
        </w:rPr>
        <w:t>”, and have the following format</w:t>
      </w:r>
      <w:r w:rsidR="00F96D51" w:rsidRPr="00AA313D">
        <w:rPr>
          <w:color w:val="000000" w:themeColor="text1"/>
        </w:rPr>
        <w:t xml:space="preserve">. The </w:t>
      </w:r>
      <w:r w:rsidR="00395BA9" w:rsidRPr="00AA313D">
        <w:rPr>
          <w:color w:val="000000" w:themeColor="text1"/>
        </w:rPr>
        <w:t xml:space="preserve">values for </w:t>
      </w:r>
      <w:r w:rsidR="006B2ED7" w:rsidRPr="00AA313D">
        <w:rPr>
          <w:color w:val="000000" w:themeColor="text1"/>
        </w:rPr>
        <w:t>ICV</w:t>
      </w:r>
      <w:r w:rsidR="00F96D51" w:rsidRPr="00AA313D">
        <w:rPr>
          <w:color w:val="000000" w:themeColor="text1"/>
        </w:rPr>
        <w:t xml:space="preserve"> (</w:t>
      </w:r>
      <w:r w:rsidR="006B2ED7" w:rsidRPr="00AA313D">
        <w:rPr>
          <w:color w:val="000000" w:themeColor="text1"/>
        </w:rPr>
        <w:t>total intracranial volume</w:t>
      </w:r>
      <w:r w:rsidR="00F96D51" w:rsidRPr="00AA313D">
        <w:rPr>
          <w:color w:val="000000" w:themeColor="text1"/>
        </w:rPr>
        <w:t xml:space="preserve">) can be </w:t>
      </w:r>
      <w:r w:rsidR="00395BA9" w:rsidRPr="00AA313D">
        <w:rPr>
          <w:color w:val="000000" w:themeColor="text1"/>
        </w:rPr>
        <w:t>extracted</w:t>
      </w:r>
      <w:r w:rsidR="00F96D51" w:rsidRPr="00AA313D">
        <w:rPr>
          <w:color w:val="000000" w:themeColor="text1"/>
        </w:rPr>
        <w:t xml:space="preserve"> from </w:t>
      </w:r>
      <w:r w:rsidR="009C50A9" w:rsidRPr="00AA313D">
        <w:rPr>
          <w:color w:val="000000" w:themeColor="text1"/>
        </w:rPr>
        <w:t>the “EstimatedTotalIntraCranialVol” in the FreeSurfer output.</w:t>
      </w:r>
    </w:p>
    <w:p w14:paraId="2C78DE5E" w14:textId="24BA3CDC" w:rsidR="00582251" w:rsidRDefault="00F96D51" w:rsidP="00103D00">
      <w:pPr>
        <w:ind w:left="0" w:firstLine="0"/>
        <w:jc w:val="center"/>
      </w:pPr>
      <w:r>
        <w:rPr>
          <w:noProof/>
        </w:rPr>
        <w:drawing>
          <wp:inline distT="0" distB="0" distL="0" distR="0" wp14:anchorId="17BD94C6" wp14:editId="4F94771B">
            <wp:extent cx="3691467" cy="641994"/>
            <wp:effectExtent l="0" t="0" r="4445" b="5715"/>
            <wp:docPr id="1572661316" name="Picture 157266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61316" name="Picture 15726613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63" cy="65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92B1" w14:textId="243EC0AE" w:rsidR="00582251" w:rsidRDefault="00582251" w:rsidP="00582251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US"/>
        </w:rPr>
      </w:pPr>
      <w:r w:rsidRPr="003E5BAF">
        <w:rPr>
          <w:rFonts w:eastAsia="Times New Roman" w:cs="Times New Roman"/>
          <w:lang w:eastAsia="en-US"/>
        </w:rPr>
        <w:t xml:space="preserve">If your cohort includes both patients and healthy controls, please include a covariate called </w:t>
      </w:r>
      <w:r w:rsidRPr="006F1C51">
        <w:t>"</w:t>
      </w:r>
      <w:r w:rsidRPr="00476DA5">
        <w:rPr>
          <w:rFonts w:eastAsia="Times New Roman" w:cs="Times New Roman"/>
          <w:b/>
          <w:bCs/>
          <w:lang w:eastAsia="en-US"/>
        </w:rPr>
        <w:t>AffectionStatus</w:t>
      </w:r>
      <w:r w:rsidRPr="006F1C51">
        <w:t>"</w:t>
      </w:r>
      <w:r w:rsidRPr="003E5BAF">
        <w:rPr>
          <w:rFonts w:eastAsia="Times New Roman" w:cs="Times New Roman"/>
          <w:lang w:eastAsia="en-US"/>
        </w:rPr>
        <w:t xml:space="preserve"> coded as a binary indicator variable, </w:t>
      </w:r>
      <w:r w:rsidRPr="00A93965">
        <w:rPr>
          <w:rFonts w:eastAsia="Times New Roman" w:cs="Times New Roman"/>
          <w:color w:val="0070C0"/>
          <w:lang w:eastAsia="en-US"/>
        </w:rPr>
        <w:t>where Controls = 0 and Patients = 1</w:t>
      </w:r>
      <w:r w:rsidRPr="003E5BAF">
        <w:rPr>
          <w:rFonts w:eastAsia="Times New Roman" w:cs="Times New Roman"/>
          <w:lang w:eastAsia="en-US"/>
        </w:rPr>
        <w:t>. The final file, saved as “</w:t>
      </w:r>
      <w:r w:rsidRPr="003E5BAF">
        <w:rPr>
          <w:rFonts w:eastAsia="Times New Roman" w:cs="Times New Roman"/>
          <w:b/>
          <w:bCs/>
          <w:lang w:eastAsia="en-US"/>
        </w:rPr>
        <w:t>CorticalCovariates.csv</w:t>
      </w:r>
      <w:r w:rsidRPr="003E5BAF">
        <w:rPr>
          <w:rFonts w:eastAsia="Times New Roman" w:cs="Times New Roman"/>
          <w:lang w:eastAsia="en-US"/>
        </w:rPr>
        <w:t>”, should have the following column at a minimum: su</w:t>
      </w:r>
      <w:r>
        <w:rPr>
          <w:rFonts w:eastAsia="Times New Roman" w:cs="Times New Roman"/>
          <w:lang w:eastAsia="en-US"/>
        </w:rPr>
        <w:t>bj</w:t>
      </w:r>
      <w:r w:rsidRPr="003E5BAF">
        <w:rPr>
          <w:rFonts w:eastAsia="Times New Roman" w:cs="Times New Roman"/>
          <w:lang w:eastAsia="en-US"/>
        </w:rPr>
        <w:t xml:space="preserve">ID, </w:t>
      </w:r>
      <w:r>
        <w:rPr>
          <w:rFonts w:eastAsia="Times New Roman" w:cs="Times New Roman"/>
          <w:lang w:val="en-US"/>
        </w:rPr>
        <w:t>A</w:t>
      </w:r>
      <w:r>
        <w:rPr>
          <w:rFonts w:eastAsia="Times New Roman" w:cs="Times New Roman" w:hint="eastAsia"/>
          <w:lang w:val="en-US"/>
        </w:rPr>
        <w:t>ge</w:t>
      </w:r>
      <w:r>
        <w:rPr>
          <w:rFonts w:eastAsia="Times New Roman" w:cs="Times New Roman"/>
          <w:lang w:val="en-US"/>
        </w:rPr>
        <w:t xml:space="preserve">, Sex, </w:t>
      </w:r>
      <w:r w:rsidR="002519DE">
        <w:rPr>
          <w:rFonts w:eastAsia="Times New Roman" w:cs="Times New Roman"/>
          <w:lang w:val="en-US"/>
        </w:rPr>
        <w:t xml:space="preserve">ICV, </w:t>
      </w:r>
      <w:r>
        <w:rPr>
          <w:rFonts w:eastAsia="Times New Roman" w:cs="Times New Roman"/>
          <w:lang w:val="en-US"/>
        </w:rPr>
        <w:t xml:space="preserve">and AffectionStatus. </w:t>
      </w:r>
      <w:r w:rsidRPr="00047CF6">
        <w:rPr>
          <w:rFonts w:eastAsia="Times New Roman" w:cs="Times New Roman"/>
          <w:shd w:val="clear" w:color="auto" w:fill="FFFFFF"/>
          <w:lang w:eastAsia="en-US"/>
        </w:rPr>
        <w:t>Additional columns for dummy covariates (i.e.</w:t>
      </w:r>
      <w:r>
        <w:rPr>
          <w:rFonts w:eastAsia="Times New Roman" w:cs="Times New Roman"/>
          <w:shd w:val="clear" w:color="auto" w:fill="FFFFFF"/>
          <w:lang w:eastAsia="en-US"/>
        </w:rPr>
        <w:t>,</w:t>
      </w:r>
      <w:r w:rsidRPr="00047CF6">
        <w:rPr>
          <w:rFonts w:eastAsia="Times New Roman" w:cs="Times New Roman"/>
          <w:shd w:val="clear" w:color="auto" w:fill="FFFFFF"/>
          <w:lang w:eastAsia="en-US"/>
        </w:rPr>
        <w:t xml:space="preserve"> a covariate to control for different acquisitions sites, if applicable</w:t>
      </w:r>
      <w:r>
        <w:rPr>
          <w:rFonts w:eastAsia="Times New Roman" w:cs="Times New Roman"/>
          <w:shd w:val="clear" w:color="auto" w:fill="FFFFFF"/>
          <w:lang w:eastAsia="en-US"/>
        </w:rPr>
        <w:t>) are</w:t>
      </w:r>
      <w:r w:rsidRPr="00047CF6">
        <w:rPr>
          <w:rFonts w:eastAsia="Times New Roman" w:cs="Times New Roman"/>
          <w:shd w:val="clear" w:color="auto" w:fill="FFFFFF"/>
          <w:lang w:eastAsia="en-US"/>
        </w:rPr>
        <w:t xml:space="preserve"> optional.</w:t>
      </w:r>
      <w:r>
        <w:rPr>
          <w:rFonts w:eastAsia="Times New Roman" w:cs="Times New Roman"/>
          <w:shd w:val="clear" w:color="auto" w:fill="FFFFFF"/>
          <w:lang w:eastAsia="en-US"/>
        </w:rPr>
        <w:t xml:space="preserve"> </w:t>
      </w:r>
      <w:r w:rsidRPr="009733F8">
        <w:rPr>
          <w:rFonts w:eastAsia="Times New Roman" w:cs="Times New Roman"/>
          <w:lang w:eastAsia="en-US"/>
        </w:rPr>
        <w:t xml:space="preserve">Note that we will have </w:t>
      </w:r>
      <w:r w:rsidR="007520FD">
        <w:rPr>
          <w:rFonts w:eastAsia="Times New Roman" w:cs="Times New Roman"/>
          <w:lang w:eastAsia="en-US"/>
        </w:rPr>
        <w:t>five</w:t>
      </w:r>
      <w:r w:rsidRPr="009733F8">
        <w:rPr>
          <w:rFonts w:eastAsia="Times New Roman" w:cs="Times New Roman"/>
          <w:lang w:eastAsia="en-US"/>
        </w:rPr>
        <w:t xml:space="preserve"> outputs for the whole sample, </w:t>
      </w:r>
      <w:r w:rsidR="007520FD">
        <w:rPr>
          <w:rFonts w:eastAsia="Times New Roman" w:cs="Times New Roman"/>
          <w:lang w:eastAsia="en-US"/>
        </w:rPr>
        <w:t xml:space="preserve">the female individuals only, the male individuals only, </w:t>
      </w:r>
      <w:r w:rsidRPr="009733F8">
        <w:rPr>
          <w:rFonts w:eastAsia="Times New Roman" w:cs="Times New Roman"/>
          <w:lang w:eastAsia="en-US"/>
        </w:rPr>
        <w:t>the case individuals only and the control individuals only.</w:t>
      </w:r>
    </w:p>
    <w:p w14:paraId="3BC36246" w14:textId="77777777" w:rsidR="00582251" w:rsidRDefault="00582251" w:rsidP="00582251">
      <w:pPr>
        <w:rPr>
          <w:rFonts w:eastAsia="Times New Roman" w:cs="Times New Roman"/>
          <w:lang w:eastAsia="en-US"/>
        </w:rPr>
      </w:pPr>
    </w:p>
    <w:p w14:paraId="519DE654" w14:textId="77777777" w:rsidR="00582251" w:rsidRPr="009733F8" w:rsidRDefault="00582251" w:rsidP="00582251">
      <w:pPr>
        <w:rPr>
          <w:rFonts w:eastAsia="Times New Roman" w:cs="Times New Roman"/>
          <w:b/>
          <w:bCs/>
          <w:lang w:eastAsia="en-US"/>
        </w:rPr>
      </w:pPr>
      <w:r w:rsidRPr="009733F8">
        <w:rPr>
          <w:rFonts w:eastAsia="Times New Roman" w:cs="Times New Roman"/>
          <w:b/>
          <w:bCs/>
          <w:lang w:eastAsia="en-US"/>
        </w:rPr>
        <w:t>Notes</w:t>
      </w:r>
    </w:p>
    <w:p w14:paraId="319A089F" w14:textId="77777777" w:rsidR="00582251" w:rsidRPr="009733F8" w:rsidRDefault="00582251" w:rsidP="00582251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US"/>
        </w:rPr>
      </w:pPr>
      <w:r w:rsidRPr="009733F8">
        <w:rPr>
          <w:rFonts w:eastAsia="Times New Roman" w:cs="Times New Roman"/>
          <w:lang w:eastAsia="en-US"/>
        </w:rPr>
        <w:t xml:space="preserve">Please make sure that missing data has been recoded as NA in these files!! Self-coded missing data should be transformed to NA through Data== -9 &lt;- NA, where Data should be replaced with the name of your data file in question and -9 should be replaced with your self-coded missing data value. </w:t>
      </w:r>
    </w:p>
    <w:p w14:paraId="7D498902" w14:textId="77777777" w:rsidR="00582251" w:rsidRPr="009733F8" w:rsidRDefault="00582251" w:rsidP="00582251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US"/>
        </w:rPr>
      </w:pPr>
      <w:r w:rsidRPr="009733F8">
        <w:rPr>
          <w:rFonts w:eastAsia="Times New Roman" w:cs="Times New Roman"/>
          <w:lang w:eastAsia="en-US"/>
        </w:rPr>
        <w:t>Sex must be specified as follows: (</w:t>
      </w:r>
      <w:r w:rsidRPr="00FD335F">
        <w:rPr>
          <w:rFonts w:eastAsia="Times New Roman" w:cs="Times New Roman"/>
          <w:color w:val="0070C0"/>
          <w:lang w:eastAsia="en-US"/>
        </w:rPr>
        <w:t>Males=1, Females=2</w:t>
      </w:r>
      <w:r w:rsidRPr="009733F8">
        <w:rPr>
          <w:rFonts w:eastAsia="Times New Roman" w:cs="Times New Roman"/>
          <w:lang w:eastAsia="en-US"/>
        </w:rPr>
        <w:t>), and "FID" and "IID" should be named exactly the same in all files.</w:t>
      </w:r>
    </w:p>
    <w:p w14:paraId="091A1C59" w14:textId="77777777" w:rsidR="00582251" w:rsidRDefault="00582251" w:rsidP="00582251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US"/>
        </w:rPr>
      </w:pPr>
      <w:r w:rsidRPr="009733F8">
        <w:rPr>
          <w:rFonts w:eastAsia="Times New Roman" w:cs="Times New Roman"/>
          <w:lang w:eastAsia="en-US"/>
        </w:rPr>
        <w:t xml:space="preserve">If population stratification is of reasonable concern, the self-reported ethnicity information should be included in the covariates file, i.e., as dummy variables. As an alternative, the first 4 MDS of genetic data can also be included. </w:t>
      </w:r>
    </w:p>
    <w:p w14:paraId="49BE374E" w14:textId="77777777" w:rsidR="00582251" w:rsidRPr="009733F8" w:rsidRDefault="00582251" w:rsidP="00582251">
      <w:pPr>
        <w:rPr>
          <w:rFonts w:eastAsia="Times New Roman" w:cs="Times New Roman"/>
          <w:lang w:eastAsia="en-US"/>
        </w:rPr>
      </w:pPr>
    </w:p>
    <w:p w14:paraId="215C9549" w14:textId="77777777" w:rsidR="00582251" w:rsidRDefault="00582251" w:rsidP="00582251">
      <w:pPr>
        <w:rPr>
          <w:rFonts w:eastAsia="Times New Roman" w:cs="Times New Roman"/>
          <w:lang w:eastAsia="en-US"/>
        </w:rPr>
      </w:pPr>
    </w:p>
    <w:p w14:paraId="29741647" w14:textId="77777777" w:rsidR="00582251" w:rsidRDefault="00582251" w:rsidP="00582251">
      <w:pPr>
        <w:ind w:left="0" w:firstLine="0"/>
        <w:rPr>
          <w:b/>
          <w:bCs/>
        </w:rPr>
      </w:pPr>
      <w:r w:rsidRPr="003F4F5A">
        <w:rPr>
          <w:b/>
          <w:bCs/>
        </w:rPr>
        <w:t xml:space="preserve">Output files that need to </w:t>
      </w:r>
      <w:r>
        <w:rPr>
          <w:b/>
          <w:bCs/>
        </w:rPr>
        <w:t>be sent to us are as follows:</w:t>
      </w:r>
    </w:p>
    <w:p w14:paraId="619CEC58" w14:textId="50953925" w:rsidR="00D7626E" w:rsidRDefault="00D7626E" w:rsidP="00582251">
      <w:pPr>
        <w:ind w:left="0" w:firstLine="0"/>
      </w:pPr>
      <w:r w:rsidRPr="00D7626E">
        <w:rPr>
          <w:color w:val="0070C0"/>
        </w:rPr>
        <w:t>For case-control studies</w:t>
      </w:r>
      <w:r>
        <w:t xml:space="preserve">, </w:t>
      </w:r>
      <w:r w:rsidR="0073470F">
        <w:t>six</w:t>
      </w:r>
      <w:r>
        <w:t xml:space="preserve"> RData files (i.e., corresponding to outputs from the full sample</w:t>
      </w:r>
      <w:r w:rsidR="0073470F">
        <w:t xml:space="preserve"> with and without controlling for ICV</w:t>
      </w:r>
      <w:r>
        <w:t xml:space="preserve">, </w:t>
      </w:r>
      <w:r w:rsidR="00672181">
        <w:t xml:space="preserve">female sample, male sample, </w:t>
      </w:r>
      <w:r>
        <w:t xml:space="preserve">case only and controls only) for EWAS results of cortical measures should be sent to us. </w:t>
      </w:r>
    </w:p>
    <w:p w14:paraId="6D3AD8D3" w14:textId="034CD9D6" w:rsidR="00672181" w:rsidRDefault="00672181" w:rsidP="00672181">
      <w:pPr>
        <w:pStyle w:val="ListParagraph"/>
        <w:numPr>
          <w:ilvl w:val="0"/>
          <w:numId w:val="7"/>
        </w:numPr>
      </w:pPr>
      <w:r>
        <w:t xml:space="preserve">An example of these </w:t>
      </w:r>
      <w:r w:rsidR="0073470F">
        <w:t>six</w:t>
      </w:r>
      <w:r>
        <w:t xml:space="preserve"> files:</w:t>
      </w:r>
    </w:p>
    <w:p w14:paraId="76485CF4" w14:textId="74B65989" w:rsidR="00672181" w:rsidRDefault="0073470F" w:rsidP="00672181">
      <w:pPr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1295CD17" wp14:editId="109CE56E">
            <wp:extent cx="4919133" cy="1069827"/>
            <wp:effectExtent l="0" t="0" r="0" b="0"/>
            <wp:docPr id="232815396" name="Picture 23281539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19547" name="Picture 1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83" cy="107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62E8" w14:textId="77777777" w:rsidR="00672181" w:rsidRDefault="00672181" w:rsidP="00582251">
      <w:pPr>
        <w:ind w:left="0" w:firstLine="0"/>
      </w:pPr>
    </w:p>
    <w:p w14:paraId="2280C173" w14:textId="41F67819" w:rsidR="00D7626E" w:rsidRDefault="00D7626E" w:rsidP="00582251">
      <w:pPr>
        <w:ind w:left="0" w:firstLine="0"/>
      </w:pPr>
      <w:r w:rsidRPr="00D7626E">
        <w:rPr>
          <w:color w:val="0070C0"/>
        </w:rPr>
        <w:t xml:space="preserve">For </w:t>
      </w:r>
      <w:r w:rsidR="004C049D">
        <w:rPr>
          <w:color w:val="0070C0"/>
        </w:rPr>
        <w:t>population-based</w:t>
      </w:r>
      <w:r w:rsidRPr="00D7626E">
        <w:rPr>
          <w:color w:val="0070C0"/>
        </w:rPr>
        <w:t xml:space="preserve"> cohorts</w:t>
      </w:r>
      <w:r>
        <w:t xml:space="preserve">, </w:t>
      </w:r>
      <w:r w:rsidR="0073470F">
        <w:t>four</w:t>
      </w:r>
      <w:r>
        <w:t xml:space="preserve"> RData file</w:t>
      </w:r>
      <w:r w:rsidR="00672181">
        <w:t>s</w:t>
      </w:r>
      <w:r>
        <w:t xml:space="preserve">, </w:t>
      </w:r>
      <w:r w:rsidR="00672181">
        <w:t xml:space="preserve">(i.e., </w:t>
      </w:r>
      <w:r>
        <w:t>corresponding to outputs from the full sample</w:t>
      </w:r>
      <w:r w:rsidR="0073470F">
        <w:t xml:space="preserve"> with and without controlling for ICV, </w:t>
      </w:r>
      <w:r w:rsidR="00672181">
        <w:t xml:space="preserve">female sample, and male sample) for EWAS results of cortical measures </w:t>
      </w:r>
      <w:r>
        <w:t>should be sent to us.</w:t>
      </w:r>
    </w:p>
    <w:p w14:paraId="725F02CC" w14:textId="24045B42" w:rsidR="00672181" w:rsidRDefault="00672181" w:rsidP="00582251">
      <w:pPr>
        <w:ind w:left="0" w:firstLine="0"/>
      </w:pPr>
      <w:r>
        <w:t xml:space="preserve">An example of these </w:t>
      </w:r>
      <w:r w:rsidR="0073470F">
        <w:t>four</w:t>
      </w:r>
      <w:r>
        <w:t xml:space="preserve"> files:</w:t>
      </w:r>
    </w:p>
    <w:p w14:paraId="660EA560" w14:textId="1967E17B" w:rsidR="00672181" w:rsidRDefault="0073470F" w:rsidP="00672181">
      <w:pPr>
        <w:ind w:left="0" w:firstLine="0"/>
        <w:jc w:val="center"/>
      </w:pPr>
      <w:r>
        <w:rPr>
          <w:noProof/>
        </w:rPr>
        <w:drawing>
          <wp:inline distT="0" distB="0" distL="0" distR="0" wp14:anchorId="4141EDEC" wp14:editId="4494644D">
            <wp:extent cx="4986867" cy="683995"/>
            <wp:effectExtent l="0" t="0" r="4445" b="1905"/>
            <wp:docPr id="1566405150" name="Picture 156640515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05150" name="Picture 1566405150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792" cy="69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C4B1" w14:textId="77777777" w:rsidR="00672181" w:rsidRPr="00D7626E" w:rsidRDefault="00672181" w:rsidP="00582251">
      <w:pPr>
        <w:ind w:left="0" w:firstLine="0"/>
        <w:rPr>
          <w:lang w:val="en-US"/>
        </w:rPr>
      </w:pPr>
    </w:p>
    <w:p w14:paraId="19FFD011" w14:textId="05DDEE84" w:rsidR="00672181" w:rsidRPr="00D7626E" w:rsidRDefault="00D7626E" w:rsidP="00582251">
      <w:pPr>
        <w:ind w:left="0" w:firstLine="0"/>
        <w:rPr>
          <w:color w:val="0070C0"/>
        </w:rPr>
      </w:pPr>
      <w:r w:rsidRPr="00D7626E">
        <w:rPr>
          <w:color w:val="0070C0"/>
        </w:rPr>
        <w:t>All</w:t>
      </w:r>
      <w:r w:rsidR="00582251" w:rsidRPr="00D7626E">
        <w:rPr>
          <w:color w:val="0070C0"/>
        </w:rPr>
        <w:t xml:space="preserve"> RData files</w:t>
      </w:r>
      <w:r w:rsidRPr="00D7626E">
        <w:rPr>
          <w:color w:val="0070C0"/>
        </w:rPr>
        <w:t xml:space="preserve"> </w:t>
      </w:r>
      <w:r w:rsidR="00582251" w:rsidRPr="00D7626E">
        <w:rPr>
          <w:color w:val="0070C0"/>
        </w:rPr>
        <w:t>should include beta, SE, and P-values for EWAS, cohort name, age information of your cohort, and a list of invariant probes.</w:t>
      </w:r>
    </w:p>
    <w:p w14:paraId="59070981" w14:textId="77777777" w:rsidR="00582251" w:rsidRDefault="00582251" w:rsidP="00582251">
      <w:pPr>
        <w:ind w:left="0" w:firstLine="0"/>
      </w:pPr>
    </w:p>
    <w:p w14:paraId="2F0A00E4" w14:textId="642A824F" w:rsidR="00582251" w:rsidRDefault="00582251" w:rsidP="00582251">
      <w:pPr>
        <w:ind w:left="0" w:firstLine="0"/>
        <w:sectPr w:rsidR="00582251">
          <w:footerReference w:type="even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44A54">
        <w:rPr>
          <w:rFonts w:hint="eastAsia"/>
          <w:b/>
          <w:bCs/>
        </w:rPr>
        <w:t>O</w:t>
      </w:r>
      <w:r w:rsidRPr="00844A54">
        <w:rPr>
          <w:b/>
          <w:bCs/>
        </w:rPr>
        <w:t>ther information required</w:t>
      </w:r>
      <w:r>
        <w:t>: information about sample size and covariates included in the above analyses.</w:t>
      </w:r>
    </w:p>
    <w:p w14:paraId="41044E9E" w14:textId="09361DA6" w:rsidR="00D6031A" w:rsidRPr="000E4B3F" w:rsidRDefault="00C54F72" w:rsidP="00D6031A">
      <w:pPr>
        <w:ind w:left="0" w:firstLine="0"/>
        <w:rPr>
          <w:rFonts w:cstheme="minorHAnsi"/>
          <w:b/>
          <w:bCs/>
        </w:rPr>
      </w:pPr>
      <w:r w:rsidRPr="000E4B3F">
        <w:rPr>
          <w:rFonts w:cstheme="minorHAnsi"/>
          <w:b/>
          <w:bCs/>
        </w:rPr>
        <w:lastRenderedPageBreak/>
        <w:t xml:space="preserve">Section 1: </w:t>
      </w:r>
      <w:r w:rsidR="00CD123F" w:rsidRPr="000E4B3F">
        <w:rPr>
          <w:rFonts w:cstheme="minorHAnsi"/>
          <w:b/>
          <w:bCs/>
        </w:rPr>
        <w:t>M</w:t>
      </w:r>
      <w:r w:rsidRPr="000E4B3F">
        <w:rPr>
          <w:rFonts w:cstheme="minorHAnsi"/>
          <w:b/>
          <w:bCs/>
        </w:rPr>
        <w:t>ethylation data QC</w:t>
      </w:r>
    </w:p>
    <w:p w14:paraId="18B7A191" w14:textId="5E80CFF9" w:rsidR="00A44714" w:rsidRPr="000E4B3F" w:rsidRDefault="00726386" w:rsidP="000F5CFF">
      <w:pPr>
        <w:ind w:left="0" w:firstLine="0"/>
        <w:rPr>
          <w:rFonts w:cstheme="minorHAnsi"/>
        </w:rPr>
      </w:pPr>
      <w:r w:rsidRPr="000E4B3F">
        <w:rPr>
          <w:rFonts w:cstheme="minorHAnsi"/>
        </w:rPr>
        <w:t>After performing individual-level methylation QC as described in the document "</w:t>
      </w:r>
      <w:r w:rsidRPr="000E4B3F">
        <w:rPr>
          <w:rFonts w:cstheme="minorHAnsi"/>
          <w:color w:val="0070C0"/>
        </w:rPr>
        <w:t>ENIGMA-Epigenetics_Updated_DNA Methylation QC_final.docx</w:t>
      </w:r>
      <w:r w:rsidRPr="000E4B3F">
        <w:rPr>
          <w:rFonts w:cstheme="minorHAnsi"/>
        </w:rPr>
        <w:t>", additional QC steps for individual probes will be conducted using the script "</w:t>
      </w:r>
      <w:r w:rsidRPr="000E4B3F">
        <w:rPr>
          <w:rFonts w:cstheme="minorHAnsi"/>
          <w:color w:val="0070C0"/>
        </w:rPr>
        <w:t>QC_and_reformat_methylation_data.R</w:t>
      </w:r>
      <w:r w:rsidRPr="000E4B3F">
        <w:rPr>
          <w:rFonts w:cstheme="minorHAnsi"/>
        </w:rPr>
        <w:t>".</w:t>
      </w:r>
    </w:p>
    <w:p w14:paraId="2ECD3864" w14:textId="77777777" w:rsidR="00726386" w:rsidRPr="000E4B3F" w:rsidRDefault="00726386" w:rsidP="000F5CFF">
      <w:pPr>
        <w:ind w:left="0" w:firstLine="0"/>
        <w:rPr>
          <w:rFonts w:cstheme="minorHAnsi"/>
          <w:color w:val="000000" w:themeColor="text1"/>
        </w:rPr>
      </w:pPr>
    </w:p>
    <w:p w14:paraId="1AE1B230" w14:textId="76BBABB8" w:rsidR="00A44714" w:rsidRPr="000E4B3F" w:rsidRDefault="00A44714" w:rsidP="000F5CFF">
      <w:pPr>
        <w:ind w:left="0" w:firstLine="0"/>
        <w:rPr>
          <w:rFonts w:cstheme="minorHAnsi"/>
          <w:b/>
          <w:bCs/>
          <w:color w:val="000000" w:themeColor="text1"/>
        </w:rPr>
      </w:pPr>
      <w:r w:rsidRPr="000E4B3F">
        <w:rPr>
          <w:rFonts w:cstheme="minorHAnsi"/>
          <w:b/>
          <w:bCs/>
          <w:color w:val="000000" w:themeColor="text1"/>
        </w:rPr>
        <w:t>Section 2: EWAS analysis</w:t>
      </w:r>
    </w:p>
    <w:p w14:paraId="53F90A4F" w14:textId="0E6DB5F0" w:rsidR="00A44714" w:rsidRPr="000E4B3F" w:rsidRDefault="00A44714" w:rsidP="000F5CFF">
      <w:pPr>
        <w:ind w:left="0" w:firstLine="0"/>
        <w:rPr>
          <w:rFonts w:cstheme="minorHAnsi"/>
          <w:color w:val="000000" w:themeColor="text1"/>
          <w:lang w:val="en-US"/>
        </w:rPr>
      </w:pPr>
      <w:r w:rsidRPr="000E4B3F">
        <w:rPr>
          <w:rFonts w:cstheme="minorHAnsi"/>
          <w:color w:val="000000" w:themeColor="text1"/>
        </w:rPr>
        <w:t>First</w:t>
      </w:r>
      <w:r w:rsidR="007F58B9" w:rsidRPr="000E4B3F">
        <w:rPr>
          <w:rFonts w:cstheme="minorHAnsi"/>
          <w:color w:val="000000" w:themeColor="text1"/>
        </w:rPr>
        <w:t>,</w:t>
      </w:r>
      <w:r w:rsidRPr="000E4B3F">
        <w:rPr>
          <w:rFonts w:cstheme="minorHAnsi"/>
          <w:color w:val="000000" w:themeColor="text1"/>
        </w:rPr>
        <w:t xml:space="preserve"> we need to </w:t>
      </w:r>
      <w:r w:rsidR="00300DF0">
        <w:rPr>
          <w:rFonts w:cstheme="minorHAnsi"/>
          <w:color w:val="000000" w:themeColor="text1"/>
        </w:rPr>
        <w:t>obtain</w:t>
      </w:r>
      <w:r w:rsidRPr="000E4B3F">
        <w:rPr>
          <w:rFonts w:cstheme="minorHAnsi"/>
          <w:color w:val="000000" w:themeColor="text1"/>
        </w:rPr>
        <w:t xml:space="preserve"> summary statistics for brain MRI phenotypes</w:t>
      </w:r>
      <w:r w:rsidR="00300DF0">
        <w:rPr>
          <w:rFonts w:cstheme="minorHAnsi"/>
          <w:color w:val="000000" w:themeColor="text1"/>
        </w:rPr>
        <w:t>.</w:t>
      </w:r>
      <w:r w:rsidR="00726386" w:rsidRPr="000E4B3F">
        <w:rPr>
          <w:rFonts w:cstheme="minorHAnsi"/>
        </w:rPr>
        <w:t xml:space="preserve"> </w:t>
      </w:r>
      <w:r w:rsidR="00726386" w:rsidRPr="000E4B3F">
        <w:rPr>
          <w:rFonts w:cstheme="minorHAnsi"/>
          <w:color w:val="000000" w:themeColor="text1"/>
        </w:rPr>
        <w:t xml:space="preserve">If you do not already have QCed FreeSurfer outputs at your sites, please refer to </w:t>
      </w:r>
      <w:hyperlink r:id="rId12" w:history="1">
        <w:r w:rsidR="003547C0" w:rsidRPr="000E4B3F">
          <w:rPr>
            <w:rStyle w:val="Hyperlink"/>
            <w:rFonts w:cstheme="minorHAnsi"/>
            <w:lang w:val="en-US"/>
          </w:rPr>
          <w:t>https://github.com/ENIGMA-git/ENIGMA-FreeSurfer-protocol</w:t>
        </w:r>
      </w:hyperlink>
      <w:r w:rsidR="003547C0" w:rsidRPr="000E4B3F">
        <w:rPr>
          <w:rFonts w:cstheme="minorHAnsi"/>
          <w:color w:val="000000" w:themeColor="text1"/>
          <w:lang w:val="en-US"/>
        </w:rPr>
        <w:t xml:space="preserve"> to </w:t>
      </w:r>
      <w:r w:rsidR="00726386" w:rsidRPr="000E4B3F">
        <w:rPr>
          <w:rFonts w:cstheme="minorHAnsi"/>
          <w:color w:val="000000" w:themeColor="text1"/>
          <w:lang w:val="en-US"/>
        </w:rPr>
        <w:t>obtain</w:t>
      </w:r>
      <w:r w:rsidR="003547C0" w:rsidRPr="000E4B3F">
        <w:rPr>
          <w:rFonts w:cstheme="minorHAnsi"/>
          <w:color w:val="000000" w:themeColor="text1"/>
          <w:lang w:val="en-US"/>
        </w:rPr>
        <w:t xml:space="preserve"> your QCed brain phenotypes.</w:t>
      </w:r>
    </w:p>
    <w:p w14:paraId="3BF14925" w14:textId="648E0B58" w:rsidR="003547C0" w:rsidRPr="000E4B3F" w:rsidRDefault="00BB7DA3" w:rsidP="0048409F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lang w:val="en-US"/>
        </w:rPr>
      </w:pPr>
      <w:r w:rsidRPr="000E4B3F">
        <w:rPr>
          <w:rFonts w:cstheme="minorHAnsi"/>
          <w:color w:val="000000" w:themeColor="text1"/>
          <w:lang w:val="en-US"/>
        </w:rPr>
        <w:t xml:space="preserve">To </w:t>
      </w:r>
      <w:r w:rsidR="00726386" w:rsidRPr="000E4B3F">
        <w:rPr>
          <w:rFonts w:cstheme="minorHAnsi"/>
          <w:color w:val="000000" w:themeColor="text1"/>
          <w:lang w:val="en-US"/>
        </w:rPr>
        <w:t>generate</w:t>
      </w:r>
      <w:r w:rsidRPr="000E4B3F">
        <w:rPr>
          <w:rFonts w:cstheme="minorHAnsi"/>
          <w:color w:val="000000" w:themeColor="text1"/>
          <w:lang w:val="en-US"/>
        </w:rPr>
        <w:t xml:space="preserve"> </w:t>
      </w:r>
      <w:r w:rsidR="00EF26AE">
        <w:rPr>
          <w:rFonts w:cstheme="minorHAnsi"/>
          <w:color w:val="000000" w:themeColor="text1"/>
          <w:lang w:val="en-US"/>
        </w:rPr>
        <w:t>CSV</w:t>
      </w:r>
      <w:r w:rsidR="0048409F" w:rsidRPr="000E4B3F">
        <w:rPr>
          <w:rFonts w:cstheme="minorHAnsi"/>
          <w:color w:val="000000" w:themeColor="text1"/>
          <w:lang w:val="en-US"/>
        </w:rPr>
        <w:t xml:space="preserve"> files from original FreeSurfer outputs, </w:t>
      </w:r>
      <w:r w:rsidR="00726386" w:rsidRPr="000E4B3F">
        <w:rPr>
          <w:rFonts w:cstheme="minorHAnsi"/>
          <w:color w:val="000000" w:themeColor="text1"/>
          <w:lang w:val="en-US"/>
        </w:rPr>
        <w:t>use the script</w:t>
      </w:r>
      <w:r w:rsidR="0048409F" w:rsidRPr="000E4B3F">
        <w:rPr>
          <w:rFonts w:cstheme="minorHAnsi"/>
          <w:color w:val="000000" w:themeColor="text1"/>
          <w:lang w:val="en-US"/>
        </w:rPr>
        <w:t xml:space="preserve"> </w:t>
      </w:r>
      <w:r w:rsidR="00726386" w:rsidRPr="000E4B3F">
        <w:rPr>
          <w:rFonts w:cstheme="minorHAnsi"/>
          <w:color w:val="000000" w:themeColor="text1"/>
          <w:lang w:val="en-US"/>
        </w:rPr>
        <w:t>"</w:t>
      </w:r>
      <w:r w:rsidR="0048409F" w:rsidRPr="000E4B3F">
        <w:rPr>
          <w:rFonts w:cstheme="minorHAnsi"/>
          <w:color w:val="0070C0"/>
          <w:lang w:val="en-US"/>
        </w:rPr>
        <w:t>get_CT_and_SA_from_FreeSurfer.s</w:t>
      </w:r>
      <w:r w:rsidR="00BF37AF" w:rsidRPr="000E4B3F">
        <w:rPr>
          <w:rFonts w:cstheme="minorHAnsi"/>
          <w:color w:val="0070C0"/>
          <w:lang w:val="en-US"/>
        </w:rPr>
        <w:t>h</w:t>
      </w:r>
      <w:r w:rsidR="0048409F" w:rsidRPr="000E4B3F">
        <w:rPr>
          <w:rFonts w:cstheme="minorHAnsi"/>
          <w:color w:val="000000" w:themeColor="text1"/>
          <w:lang w:val="en-US"/>
        </w:rPr>
        <w:t>".</w:t>
      </w:r>
    </w:p>
    <w:p w14:paraId="48574858" w14:textId="2C4C6A71" w:rsidR="00844F5B" w:rsidRPr="000E4B3F" w:rsidRDefault="00844F5B" w:rsidP="0048409F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lang w:val="en-US"/>
        </w:rPr>
      </w:pPr>
      <w:r w:rsidRPr="000E4B3F">
        <w:rPr>
          <w:rFonts w:cstheme="minorHAnsi"/>
          <w:color w:val="000000" w:themeColor="text1"/>
          <w:lang w:val="en-US"/>
        </w:rPr>
        <w:t xml:space="preserve">To </w:t>
      </w:r>
      <w:r w:rsidR="00DE103B">
        <w:rPr>
          <w:rFonts w:cstheme="minorHAnsi"/>
          <w:color w:val="000000" w:themeColor="text1"/>
          <w:lang w:val="en-US"/>
        </w:rPr>
        <w:t xml:space="preserve">get </w:t>
      </w:r>
      <w:r w:rsidRPr="000E4B3F">
        <w:rPr>
          <w:rFonts w:cstheme="minorHAnsi"/>
          <w:color w:val="000000" w:themeColor="text1"/>
          <w:lang w:val="en-US"/>
        </w:rPr>
        <w:t>summary measures of MRI phenotypes (such as average frontal thickness), please run</w:t>
      </w:r>
      <w:r w:rsidR="00726386" w:rsidRPr="000E4B3F">
        <w:rPr>
          <w:rFonts w:cstheme="minorHAnsi"/>
          <w:color w:val="000000" w:themeColor="text1"/>
          <w:lang w:val="en-US"/>
        </w:rPr>
        <w:t xml:space="preserve"> "</w:t>
      </w:r>
      <w:r w:rsidR="00F44E57" w:rsidRPr="000E4B3F">
        <w:rPr>
          <w:rFonts w:cstheme="minorHAnsi"/>
          <w:color w:val="0070C0"/>
          <w:lang w:val="en-US"/>
        </w:rPr>
        <w:t>prep_cortical_measures.R</w:t>
      </w:r>
      <w:r w:rsidR="00726386" w:rsidRPr="00EF26AE">
        <w:rPr>
          <w:rFonts w:cstheme="minorHAnsi"/>
          <w:color w:val="000000" w:themeColor="text1"/>
          <w:lang w:val="en-US"/>
        </w:rPr>
        <w:t>"</w:t>
      </w:r>
      <w:r w:rsidR="00726386" w:rsidRPr="000E4B3F">
        <w:rPr>
          <w:rFonts w:cstheme="minorHAnsi"/>
          <w:color w:val="0070C0"/>
          <w:lang w:val="en-US"/>
        </w:rPr>
        <w:t>.</w:t>
      </w:r>
    </w:p>
    <w:p w14:paraId="2660CBF8" w14:textId="1C9E6C69" w:rsidR="0048409F" w:rsidRPr="000E4B3F" w:rsidRDefault="0048409F" w:rsidP="000F5CFF">
      <w:pPr>
        <w:ind w:left="0" w:firstLine="0"/>
        <w:rPr>
          <w:rFonts w:cstheme="minorHAnsi"/>
          <w:color w:val="000000" w:themeColor="text1"/>
          <w:lang w:val="en-US"/>
        </w:rPr>
      </w:pPr>
    </w:p>
    <w:p w14:paraId="3F149D8E" w14:textId="0B383F0E" w:rsidR="00726386" w:rsidRPr="000E4B3F" w:rsidRDefault="00726386" w:rsidP="000F5CFF">
      <w:pPr>
        <w:ind w:left="0" w:firstLine="0"/>
        <w:rPr>
          <w:rFonts w:cstheme="minorHAnsi"/>
          <w:color w:val="0D0D0D"/>
          <w:shd w:val="clear" w:color="auto" w:fill="FFFFFF"/>
        </w:rPr>
      </w:pPr>
      <w:r w:rsidRPr="000E4B3F">
        <w:rPr>
          <w:rFonts w:cstheme="minorHAnsi"/>
          <w:color w:val="0D0D0D"/>
          <w:shd w:val="clear" w:color="auto" w:fill="FFFFFF"/>
        </w:rPr>
        <w:t>Following these preparations, proceed with the EWAS analysis using "</w:t>
      </w:r>
      <w:r w:rsidRPr="00EF26AE">
        <w:rPr>
          <w:rFonts w:cstheme="minorHAnsi"/>
          <w:color w:val="0070C0"/>
          <w:shd w:val="clear" w:color="auto" w:fill="FFFFFF"/>
        </w:rPr>
        <w:t>perform_EWAS.R</w:t>
      </w:r>
      <w:r w:rsidRPr="000E4B3F">
        <w:rPr>
          <w:rFonts w:cstheme="minorHAnsi"/>
          <w:color w:val="0D0D0D"/>
          <w:shd w:val="clear" w:color="auto" w:fill="FFFFFF"/>
        </w:rPr>
        <w:t>".</w:t>
      </w:r>
    </w:p>
    <w:p w14:paraId="380E3291" w14:textId="77777777" w:rsidR="00726386" w:rsidRPr="000E4B3F" w:rsidRDefault="00726386" w:rsidP="000F5CFF">
      <w:pPr>
        <w:ind w:left="0" w:firstLine="0"/>
        <w:rPr>
          <w:rFonts w:cstheme="minorHAnsi"/>
          <w:color w:val="000000" w:themeColor="text1"/>
          <w:lang w:val="en-US"/>
        </w:rPr>
      </w:pPr>
    </w:p>
    <w:p w14:paraId="494CCB3F" w14:textId="4E194EDC" w:rsidR="00FE3586" w:rsidRPr="000E4B3F" w:rsidRDefault="00FE3586" w:rsidP="000F5CFF">
      <w:pPr>
        <w:ind w:left="0" w:firstLine="0"/>
        <w:rPr>
          <w:rFonts w:cstheme="minorHAnsi"/>
          <w:color w:val="000000" w:themeColor="text1"/>
          <w:lang w:val="en-US"/>
        </w:rPr>
      </w:pPr>
      <w:r w:rsidRPr="000E4B3F">
        <w:rPr>
          <w:rFonts w:cstheme="minorHAnsi"/>
          <w:color w:val="000000" w:themeColor="text1"/>
          <w:lang w:val="en-US"/>
        </w:rPr>
        <w:t xml:space="preserve">After performing the analyses, please contact </w:t>
      </w:r>
      <w:hyperlink r:id="rId13" w:history="1">
        <w:r w:rsidRPr="000E4B3F">
          <w:rPr>
            <w:rStyle w:val="Hyperlink"/>
            <w:rFonts w:cstheme="minorHAnsi"/>
            <w:lang w:val="en-US"/>
          </w:rPr>
          <w:t>Xinyang.1.yu@kcl.ac.uk</w:t>
        </w:r>
      </w:hyperlink>
      <w:r w:rsidRPr="000E4B3F">
        <w:rPr>
          <w:rFonts w:cstheme="minorHAnsi"/>
          <w:color w:val="000000" w:themeColor="text1"/>
          <w:lang w:val="en-US"/>
        </w:rPr>
        <w:t xml:space="preserve"> </w:t>
      </w:r>
      <w:r w:rsidR="00726386" w:rsidRPr="000E4B3F">
        <w:rPr>
          <w:rFonts w:cstheme="minorHAnsi"/>
          <w:color w:val="000000" w:themeColor="text1"/>
          <w:lang w:val="en-US"/>
        </w:rPr>
        <w:t>obtain a OneDrive</w:t>
      </w:r>
      <w:r w:rsidRPr="000E4B3F">
        <w:rPr>
          <w:rFonts w:cstheme="minorHAnsi"/>
          <w:color w:val="000000" w:themeColor="text1"/>
          <w:lang w:val="en-US"/>
        </w:rPr>
        <w:t xml:space="preserve"> link </w:t>
      </w:r>
      <w:r w:rsidR="00726386" w:rsidRPr="000E4B3F">
        <w:rPr>
          <w:rFonts w:cstheme="minorHAnsi"/>
          <w:color w:val="000000" w:themeColor="text1"/>
          <w:lang w:val="en-US"/>
        </w:rPr>
        <w:t>for</w:t>
      </w:r>
      <w:r w:rsidRPr="000E4B3F">
        <w:rPr>
          <w:rFonts w:cstheme="minorHAnsi"/>
          <w:color w:val="000000" w:themeColor="text1"/>
          <w:lang w:val="en-US"/>
        </w:rPr>
        <w:t xml:space="preserve"> upload</w:t>
      </w:r>
      <w:r w:rsidR="00726386" w:rsidRPr="000E4B3F">
        <w:rPr>
          <w:rFonts w:cstheme="minorHAnsi"/>
          <w:color w:val="000000" w:themeColor="text1"/>
          <w:lang w:val="en-US"/>
        </w:rPr>
        <w:t>ing</w:t>
      </w:r>
      <w:r w:rsidRPr="000E4B3F">
        <w:rPr>
          <w:rFonts w:cstheme="minorHAnsi"/>
          <w:color w:val="000000" w:themeColor="text1"/>
          <w:lang w:val="en-US"/>
        </w:rPr>
        <w:t xml:space="preserve"> your results, or provide </w:t>
      </w:r>
      <w:r w:rsidR="00726386" w:rsidRPr="000E4B3F">
        <w:rPr>
          <w:rFonts w:cstheme="minorHAnsi"/>
          <w:color w:val="000000" w:themeColor="text1"/>
          <w:lang w:val="en-US"/>
        </w:rPr>
        <w:t>a link from which we can download your results if that method is preferable.</w:t>
      </w:r>
    </w:p>
    <w:p w14:paraId="777E9E2F" w14:textId="77777777" w:rsidR="00FE3586" w:rsidRPr="000E4B3F" w:rsidRDefault="00FE3586" w:rsidP="000F5CFF">
      <w:pPr>
        <w:ind w:left="0" w:firstLine="0"/>
        <w:rPr>
          <w:rFonts w:cstheme="minorHAnsi"/>
          <w:color w:val="000000" w:themeColor="text1"/>
          <w:lang w:val="en-US"/>
        </w:rPr>
      </w:pPr>
    </w:p>
    <w:p w14:paraId="42F1FB76" w14:textId="36B621CD" w:rsidR="00697202" w:rsidRPr="000E4B3F" w:rsidRDefault="00FE3586" w:rsidP="00892F6F">
      <w:pPr>
        <w:ind w:left="0" w:firstLine="0"/>
        <w:rPr>
          <w:rFonts w:cstheme="minorHAnsi"/>
          <w:lang w:val="en-US"/>
        </w:rPr>
      </w:pPr>
      <w:r w:rsidRPr="000E4B3F">
        <w:rPr>
          <w:rFonts w:cstheme="minorHAnsi"/>
          <w:lang w:val="en-US"/>
        </w:rPr>
        <w:t>If you</w:t>
      </w:r>
      <w:r w:rsidR="00726386" w:rsidRPr="000E4B3F">
        <w:rPr>
          <w:rFonts w:cstheme="minorHAnsi"/>
          <w:lang w:val="en-US"/>
        </w:rPr>
        <w:t xml:space="preserve"> encounter</w:t>
      </w:r>
      <w:r w:rsidRPr="000E4B3F">
        <w:rPr>
          <w:rFonts w:cstheme="minorHAnsi"/>
          <w:lang w:val="en-US"/>
        </w:rPr>
        <w:t xml:space="preserve"> any </w:t>
      </w:r>
      <w:r w:rsidR="00726386" w:rsidRPr="000E4B3F">
        <w:rPr>
          <w:rFonts w:cstheme="minorHAnsi"/>
          <w:lang w:val="en-US"/>
        </w:rPr>
        <w:t>issues while running the scripts</w:t>
      </w:r>
      <w:r w:rsidRPr="000E4B3F">
        <w:rPr>
          <w:rFonts w:cstheme="minorHAnsi"/>
          <w:lang w:val="en-US"/>
        </w:rPr>
        <w:t>, please don’t hesitate to</w:t>
      </w:r>
      <w:r w:rsidR="00726386" w:rsidRPr="000E4B3F">
        <w:rPr>
          <w:rFonts w:cstheme="minorHAnsi"/>
          <w:lang w:val="en-US"/>
        </w:rPr>
        <w:t xml:space="preserve"> reach out to </w:t>
      </w:r>
      <w:r w:rsidRPr="000E4B3F">
        <w:rPr>
          <w:rFonts w:cstheme="minorHAnsi"/>
          <w:lang w:val="en-US"/>
        </w:rPr>
        <w:t xml:space="preserve">us at </w:t>
      </w:r>
      <w:hyperlink r:id="rId14" w:history="1">
        <w:r w:rsidRPr="000E4B3F">
          <w:rPr>
            <w:rStyle w:val="Hyperlink"/>
            <w:rFonts w:cstheme="minorHAnsi"/>
            <w:lang w:val="en-US"/>
          </w:rPr>
          <w:t>Xinyang.1.yu@kcl.ac.uk</w:t>
        </w:r>
      </w:hyperlink>
      <w:r w:rsidRPr="000E4B3F">
        <w:rPr>
          <w:rFonts w:cstheme="minorHAnsi"/>
          <w:lang w:val="en-US"/>
        </w:rPr>
        <w:t xml:space="preserve"> and </w:t>
      </w:r>
      <w:hyperlink r:id="rId15" w:history="1">
        <w:r w:rsidRPr="000E4B3F">
          <w:rPr>
            <w:rStyle w:val="Hyperlink"/>
            <w:rFonts w:cstheme="minorHAnsi"/>
            <w:lang w:val="en-US"/>
          </w:rPr>
          <w:t>sylvane.desrivieres@kcl.ac.uk</w:t>
        </w:r>
      </w:hyperlink>
      <w:r w:rsidRPr="000E4B3F">
        <w:rPr>
          <w:rFonts w:cstheme="minorHAnsi"/>
          <w:lang w:val="en-US"/>
        </w:rPr>
        <w:t xml:space="preserve">. </w:t>
      </w:r>
    </w:p>
    <w:p w14:paraId="18967D66" w14:textId="77777777" w:rsidR="00FE3586" w:rsidRPr="000E4B3F" w:rsidRDefault="00FE3586" w:rsidP="00892F6F">
      <w:pPr>
        <w:ind w:left="0" w:firstLine="0"/>
        <w:rPr>
          <w:rFonts w:cstheme="minorHAnsi"/>
          <w:lang w:val="en-US"/>
        </w:rPr>
      </w:pPr>
    </w:p>
    <w:p w14:paraId="213B84A8" w14:textId="7DD1A74B" w:rsidR="00A1652C" w:rsidRPr="000E4B3F" w:rsidRDefault="00726386" w:rsidP="00892F6F">
      <w:pPr>
        <w:ind w:left="0" w:firstLine="0"/>
        <w:rPr>
          <w:rFonts w:cstheme="minorHAnsi"/>
          <w:lang w:val="en-US"/>
        </w:rPr>
      </w:pPr>
      <w:r w:rsidRPr="000E4B3F">
        <w:rPr>
          <w:rFonts w:cstheme="minorHAnsi"/>
          <w:lang w:val="en-US"/>
        </w:rPr>
        <w:t>Additionally, a</w:t>
      </w:r>
      <w:r w:rsidR="00A1652C" w:rsidRPr="000E4B3F">
        <w:rPr>
          <w:rFonts w:cstheme="minorHAnsi"/>
          <w:lang w:val="en-US"/>
        </w:rPr>
        <w:t>fter performing the</w:t>
      </w:r>
      <w:r w:rsidRPr="000E4B3F">
        <w:rPr>
          <w:rFonts w:cstheme="minorHAnsi"/>
          <w:lang w:val="en-US"/>
        </w:rPr>
        <w:t xml:space="preserve"> </w:t>
      </w:r>
      <w:r w:rsidR="00A1652C" w:rsidRPr="000E4B3F">
        <w:rPr>
          <w:rFonts w:cstheme="minorHAnsi"/>
          <w:lang w:val="en-US"/>
        </w:rPr>
        <w:t xml:space="preserve">analyses, </w:t>
      </w:r>
      <w:r w:rsidRPr="000E4B3F">
        <w:rPr>
          <w:rFonts w:cstheme="minorHAnsi"/>
          <w:lang w:val="en-US"/>
        </w:rPr>
        <w:t>please fill out this form</w:t>
      </w:r>
      <w:r w:rsidR="00116605" w:rsidRPr="000E4B3F">
        <w:rPr>
          <w:rFonts w:cstheme="minorHAnsi"/>
          <w:lang w:val="en-US"/>
        </w:rPr>
        <w:t xml:space="preserve"> (</w:t>
      </w:r>
      <w:hyperlink r:id="rId16" w:history="1">
        <w:r w:rsidR="00116605" w:rsidRPr="000E4B3F">
          <w:rPr>
            <w:rStyle w:val="Hyperlink"/>
            <w:rFonts w:cstheme="minorHAnsi"/>
            <w:lang w:val="en-US"/>
          </w:rPr>
          <w:t>https://forms.gle/7sZSSVj8gWft1WZL7</w:t>
        </w:r>
      </w:hyperlink>
      <w:r w:rsidR="00116605" w:rsidRPr="000E4B3F">
        <w:rPr>
          <w:rFonts w:cstheme="minorHAnsi"/>
          <w:lang w:val="en-US"/>
        </w:rPr>
        <w:t xml:space="preserve">) </w:t>
      </w:r>
      <w:r w:rsidR="003F00A3" w:rsidRPr="000E4B3F">
        <w:rPr>
          <w:rFonts w:cstheme="minorHAnsi"/>
          <w:lang w:val="en-US"/>
        </w:rPr>
        <w:t xml:space="preserve">to </w:t>
      </w:r>
      <w:r w:rsidRPr="000E4B3F">
        <w:rPr>
          <w:rFonts w:cstheme="minorHAnsi"/>
          <w:lang w:val="en-US"/>
        </w:rPr>
        <w:t>provide information about your cohort for</w:t>
      </w:r>
      <w:r w:rsidR="008B2348" w:rsidRPr="000E4B3F">
        <w:rPr>
          <w:rFonts w:cstheme="minorHAnsi"/>
          <w:lang w:val="en-US"/>
        </w:rPr>
        <w:t xml:space="preserve"> publication</w:t>
      </w:r>
      <w:r w:rsidR="000E4B3F" w:rsidRPr="000E4B3F">
        <w:rPr>
          <w:rFonts w:cstheme="minorHAnsi"/>
          <w:lang w:val="en-US"/>
        </w:rPr>
        <w:t xml:space="preserve"> p</w:t>
      </w:r>
      <w:r w:rsidR="009B4BB0">
        <w:rPr>
          <w:rFonts w:cstheme="minorHAnsi"/>
          <w:lang w:val="en-US"/>
        </w:rPr>
        <w:t>ur</w:t>
      </w:r>
      <w:r w:rsidR="000E4B3F" w:rsidRPr="000E4B3F">
        <w:rPr>
          <w:rFonts w:cstheme="minorHAnsi"/>
          <w:lang w:val="en-US"/>
        </w:rPr>
        <w:t>poses, including your author and funding details. You are encouraged to complete this form at your earliest convenience. We will send further reminders when we need this information before our submission.</w:t>
      </w:r>
    </w:p>
    <w:p w14:paraId="4C195F7C" w14:textId="77777777" w:rsidR="00A1652C" w:rsidRPr="000E4B3F" w:rsidRDefault="00A1652C" w:rsidP="00892F6F">
      <w:pPr>
        <w:ind w:left="0" w:firstLine="0"/>
        <w:rPr>
          <w:rFonts w:cstheme="minorHAnsi"/>
          <w:lang w:val="en-US"/>
        </w:rPr>
      </w:pPr>
    </w:p>
    <w:p w14:paraId="3B352673" w14:textId="2AFD2A89" w:rsidR="00FE3586" w:rsidRPr="000E4B3F" w:rsidRDefault="00FE3586" w:rsidP="00892F6F">
      <w:pPr>
        <w:ind w:left="0" w:firstLine="0"/>
        <w:rPr>
          <w:rFonts w:cstheme="minorHAnsi"/>
          <w:lang w:val="en-US"/>
        </w:rPr>
      </w:pPr>
      <w:r w:rsidRPr="000E4B3F">
        <w:rPr>
          <w:rFonts w:cstheme="minorHAnsi"/>
          <w:lang w:val="en-US"/>
        </w:rPr>
        <w:t>Thank you</w:t>
      </w:r>
      <w:r w:rsidR="00A1652C" w:rsidRPr="000E4B3F">
        <w:rPr>
          <w:rFonts w:cstheme="minorHAnsi"/>
          <w:lang w:val="en-US"/>
        </w:rPr>
        <w:t xml:space="preserve"> </w:t>
      </w:r>
      <w:r w:rsidR="00116605" w:rsidRPr="000E4B3F">
        <w:rPr>
          <w:rFonts w:cstheme="minorHAnsi"/>
          <w:lang w:val="en-US"/>
        </w:rPr>
        <w:t xml:space="preserve">very much </w:t>
      </w:r>
      <w:r w:rsidR="00A1652C" w:rsidRPr="000E4B3F">
        <w:rPr>
          <w:rFonts w:cstheme="minorHAnsi"/>
          <w:lang w:val="en-US"/>
        </w:rPr>
        <w:t>for your contribution!</w:t>
      </w:r>
    </w:p>
    <w:sectPr w:rsidR="00FE3586" w:rsidRPr="000E4B3F">
      <w:footerReference w:type="even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06A78" w14:textId="77777777" w:rsidR="001C2B90" w:rsidRDefault="001C2B90" w:rsidP="00E346E8">
      <w:r>
        <w:separator/>
      </w:r>
    </w:p>
  </w:endnote>
  <w:endnote w:type="continuationSeparator" w:id="0">
    <w:p w14:paraId="088A0067" w14:textId="77777777" w:rsidR="001C2B90" w:rsidRDefault="001C2B90" w:rsidP="00E346E8">
      <w:r>
        <w:continuationSeparator/>
      </w:r>
    </w:p>
  </w:endnote>
  <w:endnote w:type="continuationNotice" w:id="1">
    <w:p w14:paraId="494A026C" w14:textId="77777777" w:rsidR="00EF0C88" w:rsidRDefault="00EF0C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15660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04EC87" w14:textId="00391751" w:rsidR="00E346E8" w:rsidRDefault="00E346E8" w:rsidP="00BA0D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461E4A" w14:textId="77777777" w:rsidR="00E346E8" w:rsidRDefault="00E346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56187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C74BD5" w14:textId="15ECA10D" w:rsidR="00E346E8" w:rsidRDefault="00E346E8" w:rsidP="00BA0D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B6C599" w14:textId="77777777" w:rsidR="00E346E8" w:rsidRDefault="00E346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80467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BB154F" w14:textId="77777777" w:rsidR="00697202" w:rsidRDefault="00697202" w:rsidP="00BA0D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2D4E2B" w14:textId="77777777" w:rsidR="00697202" w:rsidRDefault="006972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14297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31D724" w14:textId="77777777" w:rsidR="00697202" w:rsidRDefault="00697202" w:rsidP="00BA0D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178A2C" w14:textId="77777777" w:rsidR="00697202" w:rsidRDefault="006972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5DEF8" w14:textId="77777777" w:rsidR="001C2B90" w:rsidRDefault="001C2B90" w:rsidP="00E346E8">
      <w:r>
        <w:separator/>
      </w:r>
    </w:p>
  </w:footnote>
  <w:footnote w:type="continuationSeparator" w:id="0">
    <w:p w14:paraId="367D6D00" w14:textId="77777777" w:rsidR="001C2B90" w:rsidRDefault="001C2B90" w:rsidP="00E346E8">
      <w:r>
        <w:continuationSeparator/>
      </w:r>
    </w:p>
  </w:footnote>
  <w:footnote w:type="continuationNotice" w:id="1">
    <w:p w14:paraId="444410D0" w14:textId="77777777" w:rsidR="00EF0C88" w:rsidRDefault="00EF0C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1C0"/>
    <w:multiLevelType w:val="multilevel"/>
    <w:tmpl w:val="3B78B8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8399D"/>
    <w:multiLevelType w:val="hybridMultilevel"/>
    <w:tmpl w:val="F9247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257D9"/>
    <w:multiLevelType w:val="hybridMultilevel"/>
    <w:tmpl w:val="EA2C6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56812"/>
    <w:multiLevelType w:val="hybridMultilevel"/>
    <w:tmpl w:val="16FC0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311BB"/>
    <w:multiLevelType w:val="hybridMultilevel"/>
    <w:tmpl w:val="7AF45E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D1FE7"/>
    <w:multiLevelType w:val="hybridMultilevel"/>
    <w:tmpl w:val="92E62EC4"/>
    <w:lvl w:ilvl="0" w:tplc="62C23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50155"/>
    <w:multiLevelType w:val="multilevel"/>
    <w:tmpl w:val="5EAA0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E150A"/>
    <w:multiLevelType w:val="hybridMultilevel"/>
    <w:tmpl w:val="1AA8F9EA"/>
    <w:lvl w:ilvl="0" w:tplc="52D670A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441DEB"/>
    <w:multiLevelType w:val="hybridMultilevel"/>
    <w:tmpl w:val="74706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E2C6E"/>
    <w:multiLevelType w:val="hybridMultilevel"/>
    <w:tmpl w:val="690A1F8E"/>
    <w:lvl w:ilvl="0" w:tplc="B68A4A1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C22A7"/>
    <w:multiLevelType w:val="multilevel"/>
    <w:tmpl w:val="22EA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344957">
    <w:abstractNumId w:val="10"/>
  </w:num>
  <w:num w:numId="2" w16cid:durableId="1612012138">
    <w:abstractNumId w:val="1"/>
  </w:num>
  <w:num w:numId="3" w16cid:durableId="850490987">
    <w:abstractNumId w:val="3"/>
  </w:num>
  <w:num w:numId="4" w16cid:durableId="2015914508">
    <w:abstractNumId w:val="4"/>
  </w:num>
  <w:num w:numId="5" w16cid:durableId="732775498">
    <w:abstractNumId w:val="5"/>
  </w:num>
  <w:num w:numId="6" w16cid:durableId="1734349610">
    <w:abstractNumId w:val="8"/>
  </w:num>
  <w:num w:numId="7" w16cid:durableId="46950811">
    <w:abstractNumId w:val="2"/>
  </w:num>
  <w:num w:numId="8" w16cid:durableId="695425843">
    <w:abstractNumId w:val="0"/>
  </w:num>
  <w:num w:numId="9" w16cid:durableId="1184124927">
    <w:abstractNumId w:val="6"/>
  </w:num>
  <w:num w:numId="10" w16cid:durableId="1438410036">
    <w:abstractNumId w:val="7"/>
  </w:num>
  <w:num w:numId="11" w16cid:durableId="5674182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A7"/>
    <w:rsid w:val="00000CAB"/>
    <w:rsid w:val="000042F1"/>
    <w:rsid w:val="0000444D"/>
    <w:rsid w:val="000105EA"/>
    <w:rsid w:val="00012A8C"/>
    <w:rsid w:val="0002032B"/>
    <w:rsid w:val="00021022"/>
    <w:rsid w:val="000370EE"/>
    <w:rsid w:val="0004129D"/>
    <w:rsid w:val="00047CF6"/>
    <w:rsid w:val="00053E35"/>
    <w:rsid w:val="00053F4A"/>
    <w:rsid w:val="000733E4"/>
    <w:rsid w:val="000739CB"/>
    <w:rsid w:val="000863FC"/>
    <w:rsid w:val="00093592"/>
    <w:rsid w:val="00096FE9"/>
    <w:rsid w:val="00097104"/>
    <w:rsid w:val="000B3A34"/>
    <w:rsid w:val="000B7F88"/>
    <w:rsid w:val="000C32D1"/>
    <w:rsid w:val="000E32BD"/>
    <w:rsid w:val="000E46B5"/>
    <w:rsid w:val="000E4B3F"/>
    <w:rsid w:val="000F101F"/>
    <w:rsid w:val="000F5CFF"/>
    <w:rsid w:val="00102271"/>
    <w:rsid w:val="001029C6"/>
    <w:rsid w:val="00103D00"/>
    <w:rsid w:val="00110157"/>
    <w:rsid w:val="001105DB"/>
    <w:rsid w:val="00116605"/>
    <w:rsid w:val="001211D9"/>
    <w:rsid w:val="00125473"/>
    <w:rsid w:val="00132EA4"/>
    <w:rsid w:val="0014137B"/>
    <w:rsid w:val="001579C8"/>
    <w:rsid w:val="00166F45"/>
    <w:rsid w:val="00167F2A"/>
    <w:rsid w:val="00181406"/>
    <w:rsid w:val="00196F72"/>
    <w:rsid w:val="001A385A"/>
    <w:rsid w:val="001A3A38"/>
    <w:rsid w:val="001B18DC"/>
    <w:rsid w:val="001C12AF"/>
    <w:rsid w:val="001C2B90"/>
    <w:rsid w:val="001C49E0"/>
    <w:rsid w:val="001C5A48"/>
    <w:rsid w:val="001C713C"/>
    <w:rsid w:val="001D7EA0"/>
    <w:rsid w:val="001F32F9"/>
    <w:rsid w:val="002013AA"/>
    <w:rsid w:val="002021A5"/>
    <w:rsid w:val="00203BF2"/>
    <w:rsid w:val="00213083"/>
    <w:rsid w:val="00214C06"/>
    <w:rsid w:val="00230F59"/>
    <w:rsid w:val="00233293"/>
    <w:rsid w:val="002357D1"/>
    <w:rsid w:val="00240C73"/>
    <w:rsid w:val="002519DE"/>
    <w:rsid w:val="00253C1A"/>
    <w:rsid w:val="0025554E"/>
    <w:rsid w:val="0026073C"/>
    <w:rsid w:val="00260F47"/>
    <w:rsid w:val="00264AC2"/>
    <w:rsid w:val="00266C6F"/>
    <w:rsid w:val="002713CA"/>
    <w:rsid w:val="00280DB6"/>
    <w:rsid w:val="002812F4"/>
    <w:rsid w:val="00296509"/>
    <w:rsid w:val="002B0DE1"/>
    <w:rsid w:val="002D1A12"/>
    <w:rsid w:val="002D4C10"/>
    <w:rsid w:val="002E16FF"/>
    <w:rsid w:val="002E454D"/>
    <w:rsid w:val="00300DF0"/>
    <w:rsid w:val="00301CD1"/>
    <w:rsid w:val="00302B30"/>
    <w:rsid w:val="00304A9E"/>
    <w:rsid w:val="00306BF5"/>
    <w:rsid w:val="00307908"/>
    <w:rsid w:val="003178D1"/>
    <w:rsid w:val="00331541"/>
    <w:rsid w:val="00347F40"/>
    <w:rsid w:val="00351B04"/>
    <w:rsid w:val="003547C0"/>
    <w:rsid w:val="00356A4D"/>
    <w:rsid w:val="00373AD3"/>
    <w:rsid w:val="00376427"/>
    <w:rsid w:val="00387FDD"/>
    <w:rsid w:val="00391D7B"/>
    <w:rsid w:val="00393414"/>
    <w:rsid w:val="00395BA9"/>
    <w:rsid w:val="003A0968"/>
    <w:rsid w:val="003B09FF"/>
    <w:rsid w:val="003E1E63"/>
    <w:rsid w:val="003E50AE"/>
    <w:rsid w:val="003E6F69"/>
    <w:rsid w:val="003E7385"/>
    <w:rsid w:val="003F00A3"/>
    <w:rsid w:val="003F15A1"/>
    <w:rsid w:val="003F2C64"/>
    <w:rsid w:val="003F4F5A"/>
    <w:rsid w:val="003F5EEA"/>
    <w:rsid w:val="00416AEF"/>
    <w:rsid w:val="00420E13"/>
    <w:rsid w:val="00420E7F"/>
    <w:rsid w:val="004224DF"/>
    <w:rsid w:val="00432439"/>
    <w:rsid w:val="004344B7"/>
    <w:rsid w:val="00436360"/>
    <w:rsid w:val="004400A8"/>
    <w:rsid w:val="004562D7"/>
    <w:rsid w:val="00476DA5"/>
    <w:rsid w:val="00481C00"/>
    <w:rsid w:val="00482A85"/>
    <w:rsid w:val="0048409F"/>
    <w:rsid w:val="00497F07"/>
    <w:rsid w:val="004A0AC0"/>
    <w:rsid w:val="004B4965"/>
    <w:rsid w:val="004B5CFC"/>
    <w:rsid w:val="004B71A6"/>
    <w:rsid w:val="004C049D"/>
    <w:rsid w:val="004C55E5"/>
    <w:rsid w:val="004E4AAC"/>
    <w:rsid w:val="005154ED"/>
    <w:rsid w:val="0052637E"/>
    <w:rsid w:val="00527BFC"/>
    <w:rsid w:val="005434C2"/>
    <w:rsid w:val="00560146"/>
    <w:rsid w:val="00577F4A"/>
    <w:rsid w:val="00582251"/>
    <w:rsid w:val="00584F25"/>
    <w:rsid w:val="005A04DB"/>
    <w:rsid w:val="005A0646"/>
    <w:rsid w:val="005A65F8"/>
    <w:rsid w:val="005A76EC"/>
    <w:rsid w:val="005B5A60"/>
    <w:rsid w:val="005C53C7"/>
    <w:rsid w:val="005D1EC8"/>
    <w:rsid w:val="005D6261"/>
    <w:rsid w:val="005F1DCD"/>
    <w:rsid w:val="00601DC5"/>
    <w:rsid w:val="006062A4"/>
    <w:rsid w:val="0060727F"/>
    <w:rsid w:val="00622150"/>
    <w:rsid w:val="00623298"/>
    <w:rsid w:val="006318B3"/>
    <w:rsid w:val="0063761C"/>
    <w:rsid w:val="006425B8"/>
    <w:rsid w:val="00651E3F"/>
    <w:rsid w:val="00663E1D"/>
    <w:rsid w:val="00672181"/>
    <w:rsid w:val="00674113"/>
    <w:rsid w:val="00681EA0"/>
    <w:rsid w:val="0069292E"/>
    <w:rsid w:val="0069315C"/>
    <w:rsid w:val="00694A12"/>
    <w:rsid w:val="00697202"/>
    <w:rsid w:val="006A2179"/>
    <w:rsid w:val="006A2B56"/>
    <w:rsid w:val="006A4DD8"/>
    <w:rsid w:val="006B2139"/>
    <w:rsid w:val="006B2ED7"/>
    <w:rsid w:val="006B3CEB"/>
    <w:rsid w:val="006B7E7D"/>
    <w:rsid w:val="006C39A4"/>
    <w:rsid w:val="006D0651"/>
    <w:rsid w:val="006D1DA0"/>
    <w:rsid w:val="006D446C"/>
    <w:rsid w:val="006D5185"/>
    <w:rsid w:val="006D6A3E"/>
    <w:rsid w:val="006F708C"/>
    <w:rsid w:val="00704A01"/>
    <w:rsid w:val="00716C9C"/>
    <w:rsid w:val="007203F8"/>
    <w:rsid w:val="0072482C"/>
    <w:rsid w:val="00726386"/>
    <w:rsid w:val="007345B6"/>
    <w:rsid w:val="0073470F"/>
    <w:rsid w:val="00744270"/>
    <w:rsid w:val="00747350"/>
    <w:rsid w:val="007520FD"/>
    <w:rsid w:val="00761BBF"/>
    <w:rsid w:val="00762819"/>
    <w:rsid w:val="00766585"/>
    <w:rsid w:val="007800A2"/>
    <w:rsid w:val="007938A3"/>
    <w:rsid w:val="007A6ED4"/>
    <w:rsid w:val="007B557C"/>
    <w:rsid w:val="007C10AE"/>
    <w:rsid w:val="007C1DA7"/>
    <w:rsid w:val="007C2F03"/>
    <w:rsid w:val="007D6A31"/>
    <w:rsid w:val="007E17A4"/>
    <w:rsid w:val="007F366F"/>
    <w:rsid w:val="007F58B9"/>
    <w:rsid w:val="00804966"/>
    <w:rsid w:val="008057D5"/>
    <w:rsid w:val="0080587B"/>
    <w:rsid w:val="0081171B"/>
    <w:rsid w:val="00814482"/>
    <w:rsid w:val="00820203"/>
    <w:rsid w:val="00836402"/>
    <w:rsid w:val="008423DD"/>
    <w:rsid w:val="00844912"/>
    <w:rsid w:val="00844A54"/>
    <w:rsid w:val="00844F5B"/>
    <w:rsid w:val="00847446"/>
    <w:rsid w:val="00855379"/>
    <w:rsid w:val="00857257"/>
    <w:rsid w:val="00860573"/>
    <w:rsid w:val="008629FA"/>
    <w:rsid w:val="0087653B"/>
    <w:rsid w:val="00886F81"/>
    <w:rsid w:val="00892F6F"/>
    <w:rsid w:val="008A229D"/>
    <w:rsid w:val="008A30A1"/>
    <w:rsid w:val="008A36F2"/>
    <w:rsid w:val="008A6990"/>
    <w:rsid w:val="008B2348"/>
    <w:rsid w:val="008B2D26"/>
    <w:rsid w:val="008D3EC3"/>
    <w:rsid w:val="008D5416"/>
    <w:rsid w:val="008E0498"/>
    <w:rsid w:val="008E5923"/>
    <w:rsid w:val="008F1B53"/>
    <w:rsid w:val="00913BA7"/>
    <w:rsid w:val="009167EA"/>
    <w:rsid w:val="00927C26"/>
    <w:rsid w:val="00934380"/>
    <w:rsid w:val="00934F72"/>
    <w:rsid w:val="00956517"/>
    <w:rsid w:val="0096294D"/>
    <w:rsid w:val="009714E6"/>
    <w:rsid w:val="00972DAE"/>
    <w:rsid w:val="00976ADB"/>
    <w:rsid w:val="00982726"/>
    <w:rsid w:val="00990A31"/>
    <w:rsid w:val="00990BA1"/>
    <w:rsid w:val="009919E6"/>
    <w:rsid w:val="00991E7A"/>
    <w:rsid w:val="009959DC"/>
    <w:rsid w:val="00995EC3"/>
    <w:rsid w:val="009A4058"/>
    <w:rsid w:val="009A7361"/>
    <w:rsid w:val="009B1F3E"/>
    <w:rsid w:val="009B4BB0"/>
    <w:rsid w:val="009B4EB8"/>
    <w:rsid w:val="009C3F4B"/>
    <w:rsid w:val="009C50A9"/>
    <w:rsid w:val="009E62FB"/>
    <w:rsid w:val="009F39E9"/>
    <w:rsid w:val="009F4819"/>
    <w:rsid w:val="00A008C8"/>
    <w:rsid w:val="00A008FD"/>
    <w:rsid w:val="00A01891"/>
    <w:rsid w:val="00A1652C"/>
    <w:rsid w:val="00A16E7F"/>
    <w:rsid w:val="00A2125E"/>
    <w:rsid w:val="00A2430A"/>
    <w:rsid w:val="00A32C74"/>
    <w:rsid w:val="00A4443E"/>
    <w:rsid w:val="00A44714"/>
    <w:rsid w:val="00A44DD8"/>
    <w:rsid w:val="00A53335"/>
    <w:rsid w:val="00A53EBA"/>
    <w:rsid w:val="00A56CC5"/>
    <w:rsid w:val="00A56D29"/>
    <w:rsid w:val="00A604C2"/>
    <w:rsid w:val="00A644E9"/>
    <w:rsid w:val="00A64A44"/>
    <w:rsid w:val="00A65491"/>
    <w:rsid w:val="00A73C0E"/>
    <w:rsid w:val="00A77F20"/>
    <w:rsid w:val="00A861C1"/>
    <w:rsid w:val="00A87E73"/>
    <w:rsid w:val="00A92421"/>
    <w:rsid w:val="00A93965"/>
    <w:rsid w:val="00A95EB4"/>
    <w:rsid w:val="00AA05CE"/>
    <w:rsid w:val="00AA116A"/>
    <w:rsid w:val="00AA313D"/>
    <w:rsid w:val="00AA5D2A"/>
    <w:rsid w:val="00AB2FC0"/>
    <w:rsid w:val="00AB39A4"/>
    <w:rsid w:val="00AC698A"/>
    <w:rsid w:val="00AD66A3"/>
    <w:rsid w:val="00AE2880"/>
    <w:rsid w:val="00AE3CAD"/>
    <w:rsid w:val="00AF446F"/>
    <w:rsid w:val="00B03072"/>
    <w:rsid w:val="00B13CE3"/>
    <w:rsid w:val="00B212BA"/>
    <w:rsid w:val="00B267F6"/>
    <w:rsid w:val="00B3006F"/>
    <w:rsid w:val="00B30D22"/>
    <w:rsid w:val="00B33B7C"/>
    <w:rsid w:val="00B50A33"/>
    <w:rsid w:val="00B5204E"/>
    <w:rsid w:val="00B60B39"/>
    <w:rsid w:val="00B60E03"/>
    <w:rsid w:val="00B66074"/>
    <w:rsid w:val="00B73B78"/>
    <w:rsid w:val="00B81E02"/>
    <w:rsid w:val="00B940CD"/>
    <w:rsid w:val="00B95C56"/>
    <w:rsid w:val="00B95C96"/>
    <w:rsid w:val="00BA1F49"/>
    <w:rsid w:val="00BB0B37"/>
    <w:rsid w:val="00BB456A"/>
    <w:rsid w:val="00BB7DA3"/>
    <w:rsid w:val="00BC0152"/>
    <w:rsid w:val="00BC4CED"/>
    <w:rsid w:val="00BC7048"/>
    <w:rsid w:val="00BD16B6"/>
    <w:rsid w:val="00BF22BF"/>
    <w:rsid w:val="00BF37AF"/>
    <w:rsid w:val="00BF7948"/>
    <w:rsid w:val="00C052B6"/>
    <w:rsid w:val="00C07A9B"/>
    <w:rsid w:val="00C1476E"/>
    <w:rsid w:val="00C23A0E"/>
    <w:rsid w:val="00C37BA4"/>
    <w:rsid w:val="00C5494B"/>
    <w:rsid w:val="00C54F72"/>
    <w:rsid w:val="00C57D13"/>
    <w:rsid w:val="00C729BA"/>
    <w:rsid w:val="00C80BDD"/>
    <w:rsid w:val="00C90254"/>
    <w:rsid w:val="00C93793"/>
    <w:rsid w:val="00CA38AA"/>
    <w:rsid w:val="00CB3569"/>
    <w:rsid w:val="00CB68BA"/>
    <w:rsid w:val="00CB7B7D"/>
    <w:rsid w:val="00CC2166"/>
    <w:rsid w:val="00CD123F"/>
    <w:rsid w:val="00CD43C1"/>
    <w:rsid w:val="00CE1077"/>
    <w:rsid w:val="00CE3296"/>
    <w:rsid w:val="00CF7CAB"/>
    <w:rsid w:val="00D12524"/>
    <w:rsid w:val="00D205C2"/>
    <w:rsid w:val="00D31666"/>
    <w:rsid w:val="00D4617C"/>
    <w:rsid w:val="00D50D34"/>
    <w:rsid w:val="00D50E49"/>
    <w:rsid w:val="00D5588B"/>
    <w:rsid w:val="00D55FCE"/>
    <w:rsid w:val="00D5794B"/>
    <w:rsid w:val="00D6031A"/>
    <w:rsid w:val="00D61381"/>
    <w:rsid w:val="00D70F62"/>
    <w:rsid w:val="00D73C42"/>
    <w:rsid w:val="00D7626E"/>
    <w:rsid w:val="00D83C57"/>
    <w:rsid w:val="00D9202A"/>
    <w:rsid w:val="00D9382F"/>
    <w:rsid w:val="00D944D9"/>
    <w:rsid w:val="00DA12F9"/>
    <w:rsid w:val="00DB5969"/>
    <w:rsid w:val="00DD31C4"/>
    <w:rsid w:val="00DD5E4D"/>
    <w:rsid w:val="00DE103B"/>
    <w:rsid w:val="00DE7619"/>
    <w:rsid w:val="00DF0D63"/>
    <w:rsid w:val="00DF2827"/>
    <w:rsid w:val="00DF4206"/>
    <w:rsid w:val="00DF630E"/>
    <w:rsid w:val="00E10071"/>
    <w:rsid w:val="00E12EFC"/>
    <w:rsid w:val="00E16FE0"/>
    <w:rsid w:val="00E23244"/>
    <w:rsid w:val="00E247B4"/>
    <w:rsid w:val="00E253E6"/>
    <w:rsid w:val="00E346E8"/>
    <w:rsid w:val="00E35836"/>
    <w:rsid w:val="00E42C86"/>
    <w:rsid w:val="00E43DDB"/>
    <w:rsid w:val="00E5258B"/>
    <w:rsid w:val="00E62E8F"/>
    <w:rsid w:val="00E66994"/>
    <w:rsid w:val="00E74EFF"/>
    <w:rsid w:val="00E955A0"/>
    <w:rsid w:val="00E974E3"/>
    <w:rsid w:val="00EB5ABB"/>
    <w:rsid w:val="00EC26C4"/>
    <w:rsid w:val="00ED5F8D"/>
    <w:rsid w:val="00EE5EDA"/>
    <w:rsid w:val="00EF0C88"/>
    <w:rsid w:val="00EF26AE"/>
    <w:rsid w:val="00EF5F79"/>
    <w:rsid w:val="00F17CE1"/>
    <w:rsid w:val="00F27C01"/>
    <w:rsid w:val="00F44E57"/>
    <w:rsid w:val="00F553EE"/>
    <w:rsid w:val="00F60250"/>
    <w:rsid w:val="00F64008"/>
    <w:rsid w:val="00F64AFD"/>
    <w:rsid w:val="00F66FE0"/>
    <w:rsid w:val="00F82CCD"/>
    <w:rsid w:val="00F91FB5"/>
    <w:rsid w:val="00F93DD8"/>
    <w:rsid w:val="00F96C66"/>
    <w:rsid w:val="00F96D51"/>
    <w:rsid w:val="00FA7C40"/>
    <w:rsid w:val="00FB5295"/>
    <w:rsid w:val="00FC1266"/>
    <w:rsid w:val="00FC1364"/>
    <w:rsid w:val="00FD1A03"/>
    <w:rsid w:val="00FD2466"/>
    <w:rsid w:val="00FD335F"/>
    <w:rsid w:val="00FD588D"/>
    <w:rsid w:val="00FE3586"/>
    <w:rsid w:val="00FE7ECC"/>
    <w:rsid w:val="00FF12A0"/>
    <w:rsid w:val="00FF17D8"/>
    <w:rsid w:val="00FF3759"/>
    <w:rsid w:val="00FF5CD9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3277"/>
  <w15:chartTrackingRefBased/>
  <w15:docId w15:val="{86174361-7017-3344-98D4-0A5B7C01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38A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38A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8AA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8AA"/>
    <w:rPr>
      <w:rFonts w:eastAsiaTheme="majorEastAsia" w:cstheme="majorBidi"/>
      <w:b/>
      <w:color w:val="000000" w:themeColor="text1"/>
      <w:szCs w:val="26"/>
    </w:rPr>
  </w:style>
  <w:style w:type="table" w:styleId="TableGrid">
    <w:name w:val="Table Grid"/>
    <w:basedOn w:val="TableNormal"/>
    <w:uiPriority w:val="39"/>
    <w:rsid w:val="00E16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13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6F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6F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6F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F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F6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4617C"/>
    <w:pPr>
      <w:contextualSpacing/>
    </w:pPr>
  </w:style>
  <w:style w:type="paragraph" w:styleId="Footer">
    <w:name w:val="footer"/>
    <w:basedOn w:val="Normal"/>
    <w:link w:val="FooterChar"/>
    <w:uiPriority w:val="99"/>
    <w:unhideWhenUsed/>
    <w:rsid w:val="00E346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6E8"/>
  </w:style>
  <w:style w:type="character" w:styleId="PageNumber">
    <w:name w:val="page number"/>
    <w:basedOn w:val="DefaultParagraphFont"/>
    <w:uiPriority w:val="99"/>
    <w:semiHidden/>
    <w:unhideWhenUsed/>
    <w:rsid w:val="00E346E8"/>
  </w:style>
  <w:style w:type="paragraph" w:styleId="Revision">
    <w:name w:val="Revision"/>
    <w:hidden/>
    <w:uiPriority w:val="99"/>
    <w:semiHidden/>
    <w:rsid w:val="00266C6F"/>
    <w:pPr>
      <w:ind w:left="0" w:firstLine="0"/>
    </w:pPr>
  </w:style>
  <w:style w:type="paragraph" w:styleId="Header">
    <w:name w:val="header"/>
    <w:basedOn w:val="Normal"/>
    <w:link w:val="HeaderChar"/>
    <w:uiPriority w:val="99"/>
    <w:semiHidden/>
    <w:unhideWhenUsed/>
    <w:rsid w:val="00EF0C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C88"/>
  </w:style>
  <w:style w:type="character" w:styleId="FollowedHyperlink">
    <w:name w:val="FollowedHyperlink"/>
    <w:basedOn w:val="DefaultParagraphFont"/>
    <w:uiPriority w:val="99"/>
    <w:semiHidden/>
    <w:unhideWhenUsed/>
    <w:rsid w:val="00116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Xinyang.1.yu@kcl.ac.uk" TargetMode="Externa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ENIGMA-git/ENIGMA-FreeSurfer-protocol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forms.gle/7sZSSVj8gWft1WZL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mailto:sylvane.desrivieres@kcl.ac.uk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Xinyang.1.yu@kc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1100</Words>
  <Characters>5986</Characters>
  <Application>Microsoft Office Word</Application>
  <DocSecurity>0</DocSecurity>
  <Lines>103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Xinyang Yu</dc:creator>
  <cp:keywords/>
  <dc:description/>
  <cp:lastModifiedBy>Yu Xinyang</cp:lastModifiedBy>
  <cp:revision>139</cp:revision>
  <cp:lastPrinted>2023-08-01T10:54:00Z</cp:lastPrinted>
  <dcterms:created xsi:type="dcterms:W3CDTF">2023-08-02T11:44:00Z</dcterms:created>
  <dcterms:modified xsi:type="dcterms:W3CDTF">2024-05-07T12:47:00Z</dcterms:modified>
</cp:coreProperties>
</file>