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中国大学生计算机设计大赛</w:t>
      </w: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作品设计与参赛信息概要表</w:t>
      </w:r>
      <w:r>
        <w:rPr>
          <w:rFonts w:hint="eastAsia"/>
          <w:sz w:val="18"/>
          <w:szCs w:val="18"/>
        </w:rPr>
        <w:t>(2</w:t>
      </w:r>
      <w:r>
        <w:rPr>
          <w:sz w:val="18"/>
          <w:szCs w:val="18"/>
        </w:rPr>
        <w:t>019</w:t>
      </w:r>
      <w:r>
        <w:rPr>
          <w:rFonts w:hint="eastAsia"/>
          <w:sz w:val="18"/>
          <w:szCs w:val="18"/>
        </w:rPr>
        <w:t>版)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/>
        </w:tc>
        <w:tc>
          <w:tcPr>
            <w:tcW w:w="1185" w:type="dxa"/>
            <w:gridSpan w:val="2"/>
            <w:vAlign w:val="center"/>
          </w:tcPr>
          <w:p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/>
        </w:tc>
        <w:tc>
          <w:tcPr>
            <w:tcW w:w="1402" w:type="dxa"/>
            <w:gridSpan w:val="2"/>
            <w:vAlign w:val="center"/>
          </w:tcPr>
          <w:p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4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□内容创新 □创意创新 □商业模式创新 □用户细分创新 □技术创新</w:t>
            </w:r>
          </w:p>
          <w:p>
            <w:r>
              <w:rPr>
                <w:rFonts w:hint="eastAsia"/>
                <w:smallCaps/>
              </w:rPr>
              <w:t>□应用场景创新 □技术优化 ■其他创新：</w:t>
            </w:r>
            <w:r>
              <w:rPr>
                <w:smallCaps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1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</w:tcPr>
          <w:p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字以内，希望评审专家了解的其他重要信息）：</w:t>
            </w:r>
          </w:p>
          <w:p/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296" w:type="dxa"/>
            <w:gridSpan w:val="1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作者及其分工比例</w:t>
            </w:r>
            <w:r>
              <w:rPr>
                <w:rFonts w:hint="eastAsia"/>
                <w:sz w:val="18"/>
                <w:szCs w:val="18"/>
              </w:rPr>
              <w:t>(项目名称可调整填写工作量百分比</w:t>
            </w:r>
            <w:r>
              <w:rPr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文杰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周文志</w:t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杨昊凡</w:t>
            </w:r>
            <w:bookmarkStart w:id="0" w:name="_GoBack"/>
            <w:bookmarkEnd w:id="0"/>
          </w:p>
        </w:tc>
        <w:tc>
          <w:tcPr>
            <w:tcW w:w="1422" w:type="dxa"/>
            <w:vAlign w:val="center"/>
          </w:tcPr>
          <w:p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>
            <w:r>
              <w:rPr>
                <w:rFonts w:hint="eastAsia"/>
              </w:rPr>
              <w:t>姓名5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竞品分析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vAlign w:val="center"/>
          </w:tcPr>
          <w:p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gridSpan w:val="2"/>
            <w:vAlign w:val="center"/>
          </w:tcPr>
          <w:p/>
        </w:tc>
        <w:tc>
          <w:tcPr>
            <w:tcW w:w="1422" w:type="dxa"/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bottom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2" w:type="dxa"/>
            <w:gridSpan w:val="2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2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1423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9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 xml:space="preserve">□宣讲通知 □后勤支持 □技术支持 □组织协调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□创意支持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          </w:t>
            </w:r>
            <w:r>
              <w:rPr>
                <w:smallCaps/>
              </w:rPr>
              <w:t xml:space="preserve">  </w:t>
            </w: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续前表：</w:t>
      </w:r>
    </w:p>
    <w:tbl>
      <w:tblPr>
        <w:tblStyle w:val="6"/>
        <w:tblW w:w="830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432"/>
        <w:gridCol w:w="2694"/>
        <w:gridCol w:w="2409"/>
        <w:gridCol w:w="2064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□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>
            <w:r>
              <w:rPr>
                <w:rFonts w:hint="eastAsia"/>
                <w:smallCaps/>
              </w:rPr>
              <w:t>□</w:t>
            </w:r>
            <w:r>
              <w:rPr>
                <w:rFonts w:hint="eastAsia" w:ascii="Times New Roman" w:hAnsi="Times New Roman" w:cs="Times New Roman"/>
                <w:smallCaps/>
              </w:rPr>
              <w:t>Windows</w:t>
            </w:r>
            <w:r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□Linux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□macos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□iOS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□Android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1226" w:hRule="atLeast"/>
        </w:trPr>
        <w:tc>
          <w:tcPr>
            <w:tcW w:w="1129" w:type="dxa"/>
            <w:gridSpan w:val="2"/>
            <w:vAlign w:val="center"/>
          </w:tcPr>
          <w:p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>
            <w:pPr>
              <w:jc w:val="center"/>
              <w:rPr>
                <w:smallCaps/>
              </w:rPr>
            </w:pPr>
            <w:r>
              <w:rPr>
                <w:rFonts w:hint="eastAsia"/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  <w:t>主要媒体制作软件或开发平台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" w:type="dxa"/>
          <w:trHeight w:val="510" w:hRule="atLeast"/>
        </w:trPr>
        <w:tc>
          <w:tcPr>
            <w:tcW w:w="1129" w:type="dxa"/>
            <w:gridSpan w:val="2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color="000000" w:sz="4" w:space="0"/>
            </w:tcBorders>
            <w:vAlign w:val="center"/>
          </w:tcPr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  <w:p>
            <w:pPr>
              <w:rPr>
                <w:smallCaps/>
                <w:color w:val="E7E6E6" w:themeColor="background2"/>
                <w14:textFill>
                  <w14:solidFill>
                    <w14:schemeClr w14:val="bg2"/>
                  </w14:solidFill>
                </w14:textFill>
              </w:rPr>
            </w:pPr>
            <w:r>
              <w:rPr>
                <w:rFonts w:hint="eastAsia"/>
              </w:rPr>
              <w:t>3、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□素材压缩包 □演示视频 □演示P</w:t>
            </w:r>
            <w:r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□工程文件 □成品文件</w:t>
            </w:r>
          </w:p>
          <w:p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>
              <w:rPr>
                <w:rFonts w:hint="eastAsia"/>
                <w:smallCaps/>
                <w:u w:val="single"/>
              </w:rPr>
              <w:t xml:space="preserve"> </w:t>
            </w:r>
            <w:r>
              <w:rPr>
                <w:smallCaps/>
                <w:u w:val="single"/>
              </w:rPr>
              <w:t xml:space="preserve">      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>
              <w:rPr>
                <w:smallCaps/>
                <w:u w:val="single"/>
              </w:rPr>
              <w:t xml:space="preserve">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8302" w:type="dxa"/>
            <w:gridSpan w:val="6"/>
            <w:tcBorders>
              <w:top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提交文件</w:t>
            </w:r>
            <w:r>
              <w:rPr>
                <w:rFonts w:hint="eastAsia"/>
                <w:sz w:val="18"/>
                <w:szCs w:val="18"/>
              </w:rPr>
              <w:t>(可增加或减少行数</w:t>
            </w:r>
            <w:r>
              <w:rPr>
                <w:sz w:val="18"/>
                <w:szCs w:val="18"/>
              </w:rPr>
              <w:t>)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(根据作品类型调整，包括素材文件、设计报告、程序文档、测试报告、安装配置说明、用户手册等</w:t>
            </w:r>
            <w:r>
              <w:rPr>
                <w:sz w:val="18"/>
                <w:szCs w:val="18"/>
              </w:rPr>
              <w:t>)</w:t>
            </w:r>
          </w:p>
          <w:p>
            <w:pPr>
              <w:spacing w:before="156" w:beforeLines="50"/>
              <w:jc w:val="left"/>
            </w:pPr>
            <w:r>
              <w:rPr>
                <w:rFonts w:hint="eastAsia"/>
                <w:b/>
              </w:rPr>
              <w:t>下述文件下载测试状态</w:t>
            </w:r>
            <w:r>
              <w:rPr>
                <w:rFonts w:hint="eastAsia"/>
              </w:rPr>
              <w:t>：□全部下载测试 □部分下载测试 □未下载测试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color="00000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□获得授权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/>
        </w:tc>
        <w:tc>
          <w:tcPr>
            <w:tcW w:w="2409" w:type="dxa"/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697" w:type="dxa"/>
            <w:tcBorders>
              <w:bottom w:val="single" w:color="000000" w:sz="4" w:space="0"/>
            </w:tcBorders>
            <w:vAlign w:val="center"/>
          </w:tcPr>
          <w:p>
            <w:pPr>
              <w:pStyle w:val="9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2409" w:type="dxa"/>
            <w:tcBorders>
              <w:bottom w:val="single" w:color="000000" w:sz="4" w:space="0"/>
            </w:tcBorders>
            <w:vAlign w:val="center"/>
          </w:tcPr>
          <w:p/>
        </w:tc>
        <w:tc>
          <w:tcPr>
            <w:tcW w:w="2070" w:type="dxa"/>
            <w:gridSpan w:val="2"/>
            <w:vAlign w:val="center"/>
          </w:tcPr>
          <w:p>
            <w:r>
              <w:rPr>
                <w:rFonts w:hint="eastAsia"/>
              </w:rPr>
              <w:t>□自制 □授权</w:t>
            </w:r>
          </w:p>
          <w:p>
            <w:r>
              <w:rPr>
                <w:rFonts w:hint="eastAsia"/>
              </w:rPr>
              <w:t>□开源 □未知版权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8302" w:type="dxa"/>
            <w:gridSpan w:val="6"/>
            <w:tcBorders>
              <w:top w:val="single" w:color="000000" w:sz="4" w:space="0"/>
            </w:tcBorders>
            <w:vAlign w:val="center"/>
          </w:tcPr>
          <w:p>
            <w:pPr>
              <w:rPr>
                <w:b/>
                <w:smallCaps/>
                <w:sz w:val="28"/>
                <w:szCs w:val="28"/>
              </w:rPr>
            </w:pPr>
            <w:r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>
            <w:pPr>
              <w:ind w:firstLine="420" w:firstLineChars="20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>
      <w:pPr>
        <w:spacing w:before="156" w:beforeLines="50"/>
      </w:pPr>
      <w:r>
        <w:rPr>
          <w:rFonts w:hint="eastAsia"/>
        </w:rPr>
        <w:t>填写说明：</w:t>
      </w:r>
    </w:p>
    <w:p>
      <w:pPr>
        <w:pStyle w:val="9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>
        <w:rPr>
          <w:rFonts w:hint="eastAsia"/>
          <w:smallCaps/>
        </w:rPr>
        <w:t>□可根据需要变化为■（软键盘输入）；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“提交文件”建议按类别填写，尤其资源素材，建议分类压缩后填写，如：自制素材包、授权素材包、网络素材包等；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>
        <w:rPr>
          <w:rFonts w:hint="eastAsia"/>
          <w:b/>
        </w:rPr>
        <w:t>本表以P</w:t>
      </w:r>
      <w:r>
        <w:rPr>
          <w:b/>
        </w:rPr>
        <w:t>DF</w:t>
      </w:r>
      <w:r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>
      <w:pgSz w:w="11906" w:h="16838"/>
      <w:pgMar w:top="851" w:right="1797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A7A"/>
    <w:multiLevelType w:val="multilevel"/>
    <w:tmpl w:val="11F93A7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D734A4"/>
    <w:multiLevelType w:val="multilevel"/>
    <w:tmpl w:val="77D734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946"/>
    <w:rsid w:val="0005273A"/>
    <w:rsid w:val="000C5774"/>
    <w:rsid w:val="000E615E"/>
    <w:rsid w:val="001A7F71"/>
    <w:rsid w:val="00267EBD"/>
    <w:rsid w:val="002751B5"/>
    <w:rsid w:val="003A7A1C"/>
    <w:rsid w:val="003B6863"/>
    <w:rsid w:val="003B76E3"/>
    <w:rsid w:val="003C2FDA"/>
    <w:rsid w:val="00421946"/>
    <w:rsid w:val="00466C79"/>
    <w:rsid w:val="0047415E"/>
    <w:rsid w:val="004D3AE1"/>
    <w:rsid w:val="005257F7"/>
    <w:rsid w:val="005741CB"/>
    <w:rsid w:val="005F7E8D"/>
    <w:rsid w:val="00612DB8"/>
    <w:rsid w:val="006757F6"/>
    <w:rsid w:val="00685F3F"/>
    <w:rsid w:val="006C7537"/>
    <w:rsid w:val="00712C0D"/>
    <w:rsid w:val="00732054"/>
    <w:rsid w:val="007329A3"/>
    <w:rsid w:val="0076788F"/>
    <w:rsid w:val="007E1354"/>
    <w:rsid w:val="00827C5F"/>
    <w:rsid w:val="00871C42"/>
    <w:rsid w:val="008E118B"/>
    <w:rsid w:val="00951643"/>
    <w:rsid w:val="00971BDE"/>
    <w:rsid w:val="00982A49"/>
    <w:rsid w:val="00B418EB"/>
    <w:rsid w:val="00BB7D81"/>
    <w:rsid w:val="00C41761"/>
    <w:rsid w:val="00D206CF"/>
    <w:rsid w:val="00D27480"/>
    <w:rsid w:val="00DA4C9E"/>
    <w:rsid w:val="00DB3377"/>
    <w:rsid w:val="00DD372E"/>
    <w:rsid w:val="00DD5F34"/>
    <w:rsid w:val="00E77905"/>
    <w:rsid w:val="00EA490A"/>
    <w:rsid w:val="00EC4006"/>
    <w:rsid w:val="00ED0818"/>
    <w:rsid w:val="00ED1A1A"/>
    <w:rsid w:val="00F0728D"/>
    <w:rsid w:val="00F33995"/>
    <w:rsid w:val="00F446D5"/>
    <w:rsid w:val="00FF404E"/>
    <w:rsid w:val="38D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unhideWhenUsed/>
    <w:uiPriority w:val="99"/>
    <w:pPr>
      <w:spacing w:after="120"/>
    </w:p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7"/>
    <w:link w:val="2"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220</Words>
  <Characters>1260</Characters>
  <Lines>10</Lines>
  <Paragraphs>2</Paragraphs>
  <TotalTime>116</TotalTime>
  <ScaleCrop>false</ScaleCrop>
  <LinksUpToDate>false</LinksUpToDate>
  <CharactersWithSpaces>1478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2019-04-12T00:45:00Z</dcterms:created>
  <dc:creator>dengxifeng@pku.edu.cn</dc:creator>
  <cp:lastModifiedBy>    Cynicism°</cp:lastModifiedBy>
  <dcterms:modified xsi:type="dcterms:W3CDTF">2019-04-23T13:22:30Z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