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60" w:lineRule="atLeast"/>
        <w:ind w:firstLine="720"/>
        <w:jc w:val="center"/>
        <w:rPr>
          <w:rFonts w:ascii="华文中宋" w:hAnsi="华文中宋" w:eastAsia="华文中宋" w:cs="Arial"/>
          <w:color w:val="333333"/>
          <w:kern w:val="0"/>
          <w:sz w:val="32"/>
          <w:szCs w:val="32"/>
        </w:rPr>
      </w:pPr>
      <w:r>
        <w:rPr>
          <w:rFonts w:hint="eastAsia" w:ascii="微软雅黑" w:hAnsi="微软雅黑" w:eastAsia="微软雅黑"/>
          <w:color w:val="000000"/>
          <w:sz w:val="33"/>
          <w:szCs w:val="33"/>
          <w:shd w:val="clear" w:color="auto" w:fill="FFFFFF"/>
        </w:rPr>
        <w:t>教育部高等学校大学计算机课程教学指导委员会</w:t>
      </w:r>
    </w:p>
    <w:p>
      <w:pPr>
        <w:widowControl/>
        <w:shd w:val="clear" w:color="auto" w:fill="FFFFFF"/>
        <w:spacing w:line="360" w:lineRule="atLeast"/>
        <w:ind w:firstLine="1040"/>
        <w:jc w:val="center"/>
        <w:rPr>
          <w:rFonts w:ascii="华文中宋" w:hAnsi="华文中宋" w:eastAsia="华文中宋" w:cs="Arial"/>
          <w:color w:val="333333"/>
          <w:kern w:val="0"/>
          <w:sz w:val="52"/>
          <w:szCs w:val="52"/>
        </w:rPr>
      </w:pPr>
      <w:r>
        <w:rPr>
          <w:rFonts w:hint="eastAsia" w:ascii="华文中宋" w:hAnsi="华文中宋" w:eastAsia="华文中宋" w:cs="Arial"/>
          <w:color w:val="333333"/>
          <w:kern w:val="0"/>
          <w:sz w:val="52"/>
          <w:szCs w:val="52"/>
        </w:rPr>
        <w:t>中国大学生计算机设计大赛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华文中宋" w:hAnsi="华文中宋" w:eastAsia="华文中宋"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358140</wp:posOffset>
            </wp:positionV>
            <wp:extent cx="982980" cy="989965"/>
            <wp:effectExtent l="0" t="0" r="8255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hd w:val="clear" w:color="auto" w:fill="FFFFFF"/>
        <w:spacing w:before="624" w:beforeLines="200" w:after="624" w:afterLines="200" w:line="360" w:lineRule="atLeast"/>
        <w:ind w:firstLine="482"/>
        <w:jc w:val="center"/>
        <w:rPr>
          <w:rFonts w:ascii="华文楷体" w:hAnsi="华文楷体" w:eastAsia="华文楷体" w:cs="Arial"/>
          <w:color w:val="333333"/>
          <w:kern w:val="0"/>
          <w:sz w:val="32"/>
          <w:szCs w:val="32"/>
        </w:rPr>
      </w:pPr>
      <w:r>
        <w:rPr>
          <w:rFonts w:hint="eastAsia" w:ascii="华文楷体" w:hAnsi="华文楷体" w:eastAsia="华文楷体" w:cs="Arial"/>
          <w:color w:val="333333"/>
          <w:kern w:val="0"/>
          <w:sz w:val="32"/>
          <w:szCs w:val="32"/>
        </w:rPr>
        <w:t>软件开发类作品文档简要要求</w:t>
      </w:r>
    </w:p>
    <w:p>
      <w:pPr>
        <w:widowControl/>
        <w:shd w:val="clear" w:color="auto" w:fill="FFFFFF"/>
        <w:spacing w:before="156" w:beforeLines="5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作品编号：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  <w:lang w:val="en-US" w:eastAsia="zh-CN"/>
        </w:rPr>
        <w:t xml:space="preserve">  61757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</w:t>
      </w:r>
    </w:p>
    <w:p>
      <w:pPr>
        <w:widowControl/>
        <w:shd w:val="clear" w:color="auto" w:fill="FFFFFF"/>
        <w:spacing w:before="156" w:beforeLines="5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作品名称：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  <w:lang w:val="en-US" w:eastAsia="zh-CN"/>
        </w:rPr>
        <w:t>基于人脸识别的智慧医疗预约挂号平台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</w:t>
      </w:r>
    </w:p>
    <w:p>
      <w:pPr>
        <w:widowControl/>
        <w:shd w:val="clear" w:color="auto" w:fill="FFFFFF"/>
        <w:spacing w:before="156" w:beforeLines="5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作　　者：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  <w:lang w:val="en-US" w:eastAsia="zh-CN"/>
        </w:rPr>
        <w:t xml:space="preserve">  文杰、周文志、杨昊凡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　　　</w:t>
      </w:r>
    </w:p>
    <w:p>
      <w:pPr>
        <w:widowControl/>
        <w:shd w:val="clear" w:color="auto" w:fill="FFFFFF"/>
        <w:spacing w:before="156" w:beforeLines="5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0070C0"/>
          <w:kern w:val="0"/>
          <w:sz w:val="32"/>
          <w:szCs w:val="32"/>
        </w:rPr>
        <w:t>版本编号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　　　　　　</w:t>
      </w:r>
    </w:p>
    <w:p>
      <w:pPr>
        <w:widowControl/>
        <w:shd w:val="clear" w:color="auto" w:fill="FFFFFF"/>
        <w:spacing w:before="156" w:beforeLines="50" w:after="936" w:afterLines="30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1228725</wp:posOffset>
                </wp:positionV>
                <wp:extent cx="5200650" cy="2095500"/>
                <wp:effectExtent l="0" t="0" r="19050" b="1905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  <w:t>填写说明：</w:t>
                            </w:r>
                          </w:p>
                          <w:p>
                            <w:pPr>
                              <w:pStyle w:val="1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本文档适用于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b/>
                              </w:rPr>
                              <w:t>所有</w:t>
                            </w: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涉及软件开发的作品，包括：软件应用与开发、大数据、人工智能、物联网应用；</w:t>
                            </w:r>
                          </w:p>
                          <w:p>
                            <w:pPr>
                              <w:pStyle w:val="1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  <w:color w:val="FF0000"/>
                              </w:rPr>
                              <w:t>正文一律用五号宋体</w:t>
                            </w: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，一级标题为二号黑体，其他级别标题如有需要，可根据需要设置；</w:t>
                            </w:r>
                          </w:p>
                          <w:p>
                            <w:pPr>
                              <w:pStyle w:val="1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本文档为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color w:val="FF0000"/>
                              </w:rPr>
                              <w:t>简要文档，不宜长篇大论简明扼要为上</w:t>
                            </w: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；</w:t>
                            </w:r>
                          </w:p>
                          <w:p>
                            <w:pPr>
                              <w:pStyle w:val="1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提交文档时，以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color w:val="FF0000"/>
                              </w:rPr>
                              <w:t>PDF格式提交</w:t>
                            </w: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本文档；</w:t>
                            </w:r>
                          </w:p>
                          <w:p>
                            <w:pPr>
                              <w:pStyle w:val="1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本文档内容是正式参赛内容组成部分，务必</w:t>
                            </w:r>
                            <w:r>
                              <w:rPr>
                                <w:rFonts w:hint="eastAsia" w:ascii="华文楷体" w:hAnsi="华文楷体" w:eastAsia="华文楷体"/>
                                <w:color w:val="FF0000"/>
                              </w:rPr>
                              <w:t>真实填写</w:t>
                            </w: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。如不属实，将导致奖项等级降低甚至终止本作品参加比赛。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pt;margin-top:96.75pt;height:165pt;width:409.5pt;mso-wrap-distance-bottom:0pt;mso-wrap-distance-top:0pt;z-index:251659264;mso-width-relative:page;mso-height-relative:page;" fillcolor="#CCE8CF [3201]" filled="t" stroked="t" coordsize="21600,21600" o:gfxdata="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8uuoDYAAAACQEAAA8AAAAAAAAAAQAgAAAAIgAAAGRy&#10;cy9kb3ducmV2LnhtbFBLAQIUABQAAAAIAIdO4kAj9wZcPgIAAGoEAAAOAAAAAAAAAAEAIAAAACcB&#10;AABkcnMvZTJvRG9jLnhtbFBLBQYAAAAABgAGAFkBAADX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  <w:t>填写说明：</w:t>
                      </w:r>
                    </w:p>
                    <w:p>
                      <w:pPr>
                        <w:pStyle w:val="1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本文档适用于</w:t>
                      </w:r>
                      <w:r>
                        <w:rPr>
                          <w:rFonts w:hint="eastAsia" w:ascii="华文楷体" w:hAnsi="华文楷体" w:eastAsia="华文楷体"/>
                          <w:b/>
                        </w:rPr>
                        <w:t>所有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涉及软件开发的作品，包括：软件应用与开发、大数据、人工智能、物联网应用；</w:t>
                      </w:r>
                    </w:p>
                    <w:p>
                      <w:pPr>
                        <w:pStyle w:val="1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  <w:color w:val="FF0000"/>
                        </w:rPr>
                        <w:t>正文一律用五号宋体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，一级标题为二号黑体，其他级别标题如有需要，可根据需要设置；</w:t>
                      </w:r>
                    </w:p>
                    <w:p>
                      <w:pPr>
                        <w:pStyle w:val="1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本文档为</w:t>
                      </w:r>
                      <w:r>
                        <w:rPr>
                          <w:rFonts w:hint="eastAsia" w:ascii="华文楷体" w:hAnsi="华文楷体" w:eastAsia="华文楷体"/>
                          <w:color w:val="FF0000"/>
                        </w:rPr>
                        <w:t>简要文档，不宜长篇大论简明扼要为上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；</w:t>
                      </w:r>
                    </w:p>
                    <w:p>
                      <w:pPr>
                        <w:pStyle w:val="1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提交文档时，以</w:t>
                      </w:r>
                      <w:r>
                        <w:rPr>
                          <w:rFonts w:hint="eastAsia" w:ascii="华文楷体" w:hAnsi="华文楷体" w:eastAsia="华文楷体"/>
                          <w:color w:val="FF0000"/>
                        </w:rPr>
                        <w:t>PDF格式提交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本文档；</w:t>
                      </w:r>
                    </w:p>
                    <w:p>
                      <w:pPr>
                        <w:pStyle w:val="1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本文档内容是正式参赛内容组成部分，务必</w:t>
                      </w:r>
                      <w:r>
                        <w:rPr>
                          <w:rFonts w:hint="eastAsia" w:ascii="华文楷体" w:hAnsi="华文楷体" w:eastAsia="华文楷体"/>
                          <w:color w:val="FF0000"/>
                        </w:rPr>
                        <w:t>真实填写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。如不属实，将导致奖项等级降低甚至终止本作品参加比赛。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填写日期：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  <w:lang w:val="en-US" w:eastAsia="zh-CN"/>
        </w:rPr>
        <w:t xml:space="preserve">  2019/04/30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</w:t>
      </w:r>
    </w:p>
    <w:p>
      <w:pPr>
        <w:widowControl/>
        <w:jc w:val="left"/>
      </w:pPr>
      <w:r>
        <w:br w:type="page"/>
      </w:r>
    </w:p>
    <w:p>
      <w:pPr>
        <w:pStyle w:val="2"/>
        <w:numPr>
          <w:numId w:val="0"/>
        </w:numPr>
        <w:ind w:leftChars="0"/>
      </w:pPr>
      <w:bookmarkStart w:id="0" w:name="_Toc6230586"/>
      <w:r>
        <w:rPr>
          <w:rFonts w:hint="eastAsia"/>
          <w:lang w:val="en-US" w:eastAsia="zh-CN"/>
        </w:rPr>
        <w:t>1.</w:t>
      </w:r>
      <w:r>
        <w:rPr>
          <w:rFonts w:hint="eastAsia"/>
        </w:rPr>
        <w:t>需求分析</w:t>
      </w:r>
      <w:bookmarkEnd w:id="0"/>
    </w:p>
    <w:p>
      <w:pPr>
        <w:rPr>
          <w:color w:val="FF0000"/>
        </w:rPr>
      </w:pPr>
      <w:r>
        <w:rPr>
          <w:rFonts w:hint="eastAsia"/>
          <w:color w:val="FF0000"/>
        </w:rPr>
        <w:t>【填写说明：本部分内容建议不超过</w:t>
      </w:r>
      <w:r>
        <w:rPr>
          <w:color w:val="FF0000"/>
        </w:rPr>
        <w:t>1000</w:t>
      </w:r>
      <w:r>
        <w:rPr>
          <w:rFonts w:hint="eastAsia"/>
          <w:color w:val="FF0000"/>
        </w:rPr>
        <w:t>字，以</w:t>
      </w:r>
      <w:r>
        <w:rPr>
          <w:color w:val="FF0000"/>
        </w:rPr>
        <w:t>300</w:t>
      </w:r>
      <w:r>
        <w:rPr>
          <w:rFonts w:hint="eastAsia"/>
          <w:color w:val="FF0000"/>
        </w:rPr>
        <w:t>字以内为宜，简要说明为什么开发本作品，是否存在竞品，对标什么作品以及面向的用户、主要功能、主要性能等。建议有竞品分析表格，从多个维度分析本作品与竞品作品比较】</w:t>
      </w:r>
    </w:p>
    <w:p>
      <w:pPr>
        <w:pStyle w:val="3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t>随着互联网大潮的推进,互联网技术逐渐进入医疗领域,各大医院也在积极进行互联网相关的改造,</w:t>
      </w:r>
      <w:r>
        <w:rPr>
          <w:rFonts w:hint="eastAsia"/>
          <w:lang w:val="en-US" w:eastAsia="zh-CN"/>
        </w:rPr>
        <w:t>切实</w:t>
      </w:r>
      <w:r>
        <w:t>解决患者的就医问题。</w:t>
      </w:r>
      <w:r>
        <w:rPr>
          <w:rFonts w:hint="eastAsia"/>
          <w:lang w:val="en-US" w:eastAsia="zh-CN"/>
        </w:rPr>
        <w:t>为帮助患者进行就诊挂号，节省挂号时间，方便患者快速就诊，本项目旨从生物特征识别技术中最实用、应用最广泛的人脸识别技术入手,旨在开发一款基于人脸识别的智慧医疗预约挂号平台。</w:t>
      </w: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用户分析</w:t>
      </w:r>
    </w:p>
    <w:p>
      <w:pPr>
        <w:pStyle w:val="25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napToGrid/>
        <w:spacing w:before="157" w:beforeLines="50" w:after="157" w:afterLines="50" w:line="240" w:lineRule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预挂号病患；</w:t>
      </w:r>
    </w:p>
    <w:p>
      <w:pPr>
        <w:pStyle w:val="25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napToGrid/>
        <w:spacing w:before="157" w:beforeLines="50" w:after="157" w:afterLines="50" w:line="240" w:lineRule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科室医生；</w:t>
      </w:r>
    </w:p>
    <w:p>
      <w:pPr>
        <w:pStyle w:val="25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napToGrid/>
        <w:spacing w:before="157" w:beforeLines="50" w:after="157" w:afterLines="50" w:line="240" w:lineRule="auto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医院后台管理人员；</w:t>
      </w: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1、人脸识别信息注册。挂号时运用“人脸识别注册”通过身份证+人脸识别，这种验证系统精准、科学地防止“”号贩子”恶意注册并占用挂号资源，真实有效的方便实际病患挂号需求；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2、精准信息检索。用户可通过点击相应科室、疾病或模糊搜索，实现预约挂号；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3、地图路径规划。页面显示医院精准定位，用户可根据当前定位选择合适的驾车、公交、步行路径规划方式。</w:t>
      </w: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竞品分析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</w:t>
      </w:r>
      <w:r>
        <w:rPr>
          <w:rFonts w:hint="eastAsia"/>
          <w:b/>
          <w:bCs/>
          <w:lang w:val="en-US" w:eastAsia="zh-CN"/>
        </w:rPr>
        <w:t xml:space="preserve"> 表1. 竞品分析表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45"/>
        <w:gridCol w:w="981"/>
        <w:gridCol w:w="1092"/>
        <w:gridCol w:w="2078"/>
        <w:gridCol w:w="1634"/>
        <w:gridCol w:w="1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98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功能特色</w:t>
            </w:r>
          </w:p>
        </w:tc>
        <w:tc>
          <w:tcPr>
            <w:tcW w:w="1092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市场布局</w:t>
            </w:r>
          </w:p>
        </w:tc>
        <w:tc>
          <w:tcPr>
            <w:tcW w:w="2078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数据情况</w:t>
            </w:r>
          </w:p>
        </w:tc>
        <w:tc>
          <w:tcPr>
            <w:tcW w:w="163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操作情况</w:t>
            </w:r>
          </w:p>
        </w:tc>
        <w:tc>
          <w:tcPr>
            <w:tcW w:w="1092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界面情况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浙江在线预约诊疗服务平台</w:t>
            </w:r>
          </w:p>
        </w:tc>
        <w:tc>
          <w:tcPr>
            <w:tcW w:w="98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基本功能齐全</w:t>
            </w:r>
          </w:p>
        </w:tc>
        <w:tc>
          <w:tcPr>
            <w:tcW w:w="1092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浙江省范围医院</w:t>
            </w:r>
          </w:p>
        </w:tc>
        <w:tc>
          <w:tcPr>
            <w:tcW w:w="2078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数据齐全</w:t>
            </w:r>
          </w:p>
        </w:tc>
        <w:tc>
          <w:tcPr>
            <w:tcW w:w="163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查询复杂，页面刷新良好</w:t>
            </w:r>
          </w:p>
        </w:tc>
        <w:tc>
          <w:tcPr>
            <w:tcW w:w="1092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页面信息繁杂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乌镇互联网医院</w:t>
            </w:r>
          </w:p>
        </w:tc>
        <w:tc>
          <w:tcPr>
            <w:tcW w:w="98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地图显示</w:t>
            </w:r>
          </w:p>
        </w:tc>
        <w:tc>
          <w:tcPr>
            <w:tcW w:w="1092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全国部分医院</w:t>
            </w:r>
          </w:p>
        </w:tc>
        <w:tc>
          <w:tcPr>
            <w:tcW w:w="2078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实际数据缺乏，部分查询无法显示</w:t>
            </w:r>
          </w:p>
        </w:tc>
        <w:tc>
          <w:tcPr>
            <w:tcW w:w="163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挂号流程较为繁琐</w:t>
            </w:r>
          </w:p>
        </w:tc>
        <w:tc>
          <w:tcPr>
            <w:tcW w:w="1092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页面信息良好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绍兴市预约诊疗平台</w:t>
            </w:r>
          </w:p>
        </w:tc>
        <w:tc>
          <w:tcPr>
            <w:tcW w:w="98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基本功能齐全</w:t>
            </w:r>
          </w:p>
        </w:tc>
        <w:tc>
          <w:tcPr>
            <w:tcW w:w="1092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绍兴市区医院</w:t>
            </w:r>
          </w:p>
        </w:tc>
        <w:tc>
          <w:tcPr>
            <w:tcW w:w="2078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较为齐全</w:t>
            </w:r>
          </w:p>
        </w:tc>
        <w:tc>
          <w:tcPr>
            <w:tcW w:w="163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页面相应时间较长</w:t>
            </w:r>
          </w:p>
        </w:tc>
        <w:tc>
          <w:tcPr>
            <w:tcW w:w="1092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页面体验感不佳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通过与三款同类型竞品分析得出，本作品具有以下优势：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基于人脸识别，采用最新的生物识别技术；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医院定位显示与路径规划；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页面简洁，操作方便；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应用对象范围偏小，为用户提供精准服务。</w:t>
      </w:r>
    </w:p>
    <w:p>
      <w:pPr>
        <w:pStyle w:val="2"/>
        <w:numPr>
          <w:numId w:val="0"/>
        </w:numPr>
        <w:ind w:leftChars="0"/>
      </w:pPr>
      <w:bookmarkStart w:id="1" w:name="_Toc6230587"/>
      <w:r>
        <w:rPr>
          <w:rFonts w:hint="eastAsia"/>
          <w:lang w:val="en-US" w:eastAsia="zh-CN"/>
        </w:rPr>
        <w:t>2.</w:t>
      </w:r>
      <w:r>
        <w:rPr>
          <w:rFonts w:hint="eastAsia"/>
        </w:rPr>
        <w:t>概要设计</w:t>
      </w:r>
      <w:bookmarkEnd w:id="1"/>
    </w:p>
    <w:p>
      <w:r>
        <w:rPr>
          <w:rFonts w:hint="eastAsia"/>
        </w:rPr>
        <w:t>【填写说明：将需求分析结果分解成功能模块以及模块的</w:t>
      </w:r>
      <w:r>
        <w:rPr>
          <w:rFonts w:ascii="Arial" w:hAnsi="Arial" w:cs="Arial"/>
          <w:szCs w:val="21"/>
          <w:shd w:val="clear" w:color="auto" w:fill="FFFFFF"/>
        </w:rPr>
        <w:t>层次结构</w:t>
      </w:r>
      <w:r>
        <w:rPr>
          <w:rFonts w:hint="eastAsia" w:ascii="Arial" w:hAnsi="Arial" w:cs="Arial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调用关系、模块间接口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以及</w:t>
      </w:r>
      <w:r>
        <w:rPr>
          <w:rFonts w:ascii="Arial" w:hAnsi="Arial" w:cs="Arial"/>
          <w:color w:val="333333"/>
          <w:szCs w:val="21"/>
          <w:shd w:val="clear" w:color="auto" w:fill="FFFFFF"/>
        </w:rPr>
        <w:t>人机界面等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，建议用图体现内容，不宜全文字描述。建议图文总体不超过A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纸两页，以1页为宜。</w:t>
      </w:r>
      <w:r>
        <w:rPr>
          <w:rFonts w:hint="eastAsia"/>
        </w:rPr>
        <w:t>】</w:t>
      </w:r>
    </w:p>
    <w:p>
      <w:pPr>
        <w:pStyle w:val="2"/>
        <w:numPr>
          <w:numId w:val="0"/>
        </w:numPr>
        <w:ind w:leftChars="0"/>
      </w:pPr>
      <w:bookmarkStart w:id="2" w:name="_Toc6230588"/>
      <w:r>
        <w:rPr>
          <w:rFonts w:hint="eastAsia"/>
          <w:lang w:val="en-US" w:eastAsia="zh-CN"/>
        </w:rPr>
        <w:t>3.</w:t>
      </w:r>
      <w:r>
        <w:rPr>
          <w:rFonts w:hint="eastAsia"/>
        </w:rPr>
        <w:t>详细设计</w:t>
      </w:r>
      <w:bookmarkEnd w:id="2"/>
    </w:p>
    <w:p>
      <w:r>
        <w:rPr>
          <w:rFonts w:hint="eastAsia"/>
        </w:rPr>
        <w:t>【填写说明：包括但不限于：界面设计、数据库设计(如果有</w:t>
      </w:r>
      <w:r>
        <w:t>)</w:t>
      </w:r>
      <w:r>
        <w:rPr>
          <w:rFonts w:hint="eastAsia"/>
        </w:rPr>
        <w:t>、关键算法。界面设计建议用作品实际界面，建议包括典型使用流程；数据库设计建议用表格、E</w:t>
      </w:r>
      <w:r>
        <w:t>R</w:t>
      </w:r>
      <w:r>
        <w:rPr>
          <w:rFonts w:hint="eastAsia"/>
        </w:rPr>
        <w:t>图或U</w:t>
      </w:r>
      <w:r>
        <w:t>ML</w:t>
      </w:r>
      <w:r>
        <w:rPr>
          <w:rFonts w:hint="eastAsia"/>
        </w:rPr>
        <w:t>方式，说明文字简明扼要，违背范式的设计建议说明理由；关键算法可以替换为关键技术、技术创新等。本部分不宜大篇幅铺陈，建议突出重点痛点难点特点。】</w:t>
      </w:r>
    </w:p>
    <w:p>
      <w:pPr>
        <w:pStyle w:val="2"/>
        <w:numPr>
          <w:numId w:val="0"/>
        </w:numPr>
        <w:ind w:leftChars="0"/>
      </w:pPr>
      <w:bookmarkStart w:id="3" w:name="_Toc6230589"/>
      <w:r>
        <w:rPr>
          <w:rFonts w:hint="eastAsia"/>
          <w:lang w:val="en-US" w:eastAsia="zh-CN"/>
        </w:rPr>
        <w:t>4.</w:t>
      </w:r>
      <w:r>
        <w:rPr>
          <w:rFonts w:hint="eastAsia"/>
        </w:rPr>
        <w:t>测试报告</w:t>
      </w:r>
      <w:bookmarkEnd w:id="3"/>
    </w:p>
    <w:p>
      <w:pPr>
        <w:rPr>
          <w:lang w:val="zh-CN"/>
        </w:rPr>
      </w:pPr>
      <w:r>
        <w:rPr>
          <w:rFonts w:hint="eastAsia"/>
        </w:rPr>
        <w:t>【填写说明：包括测试报告和技术指标。为了保证作品质量，建议多进行测试，并将测试过程、测试结果、修正过程或结果形成文档，也可以将本标题修改为主要测试，撰写主要测试过程结果及其修正；根据测试结果，形成多维度技术指标，包括：运行速度、安全性、扩展性、部署方便性和可用性等。本部分简要说明即可，减少常识性内容。】</w:t>
      </w:r>
    </w:p>
    <w:p>
      <w:pPr>
        <w:pStyle w:val="2"/>
        <w:numPr>
          <w:numId w:val="0"/>
        </w:numPr>
        <w:ind w:leftChars="0"/>
      </w:pPr>
      <w:bookmarkStart w:id="4" w:name="_Toc6230590"/>
      <w:r>
        <w:rPr>
          <w:rFonts w:hint="eastAsia"/>
          <w:lang w:val="en-US" w:eastAsia="zh-CN"/>
        </w:rPr>
        <w:t>5.</w:t>
      </w:r>
      <w:r>
        <w:rPr>
          <w:rFonts w:hint="eastAsia"/>
        </w:rPr>
        <w:t>安装及使用</w:t>
      </w:r>
      <w:bookmarkEnd w:id="4"/>
    </w:p>
    <w:p>
      <w:pPr>
        <w:rPr>
          <w:lang w:val="zh-CN"/>
        </w:rPr>
      </w:pPr>
      <w:r>
        <w:rPr>
          <w:rFonts w:hint="eastAsia"/>
        </w:rPr>
        <w:t>【填写说明：简要说明安装环境要求、安装过程、主要流程等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。建议包含默认安装和典型使用流程。</w:t>
      </w:r>
      <w:r>
        <w:rPr>
          <w:rFonts w:hint="eastAsia"/>
        </w:rPr>
        <w:t>】</w:t>
      </w:r>
    </w:p>
    <w:p>
      <w:pPr>
        <w:pStyle w:val="2"/>
        <w:numPr>
          <w:numId w:val="0"/>
        </w:numPr>
        <w:ind w:leftChars="0"/>
        <w:rPr>
          <w:b/>
          <w:bCs w:val="0"/>
        </w:rPr>
      </w:pPr>
      <w:bookmarkStart w:id="5" w:name="_Toc6230591"/>
      <w:r>
        <w:rPr>
          <w:rFonts w:hint="eastAsia"/>
          <w:b/>
          <w:bCs w:val="0"/>
          <w:lang w:val="en-US" w:eastAsia="zh-CN"/>
        </w:rPr>
        <w:t>6.</w:t>
      </w:r>
      <w:r>
        <w:rPr>
          <w:rFonts w:hint="eastAsia"/>
          <w:b/>
          <w:bCs w:val="0"/>
        </w:rPr>
        <w:t>项目总结</w:t>
      </w:r>
      <w:bookmarkEnd w:id="5"/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【填写说明：作品制作开发过程中的一些感悟和后续升级等，如：项目协调、任务分解、面对困难、水平提升、升级演进、商业推广等诸方面。建议部分篇幅不超过A</w:t>
      </w:r>
      <w:r>
        <w:rPr>
          <w:color w:val="FF0000"/>
        </w:rPr>
        <w:t>4</w:t>
      </w:r>
      <w:r>
        <w:rPr>
          <w:rFonts w:hint="eastAsia"/>
          <w:color w:val="FF0000"/>
        </w:rPr>
        <w:t>纸1页。】</w:t>
      </w:r>
    </w:p>
    <w:p>
      <w:pPr>
        <w:pStyle w:val="3"/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6.1项目优化</w:t>
      </w:r>
    </w:p>
    <w:p>
      <w:pPr>
        <w:pStyle w:val="4"/>
        <w:bidi w:val="0"/>
        <w:rPr>
          <w:rFonts w:hint="eastAsia"/>
          <w:b/>
          <w:bCs/>
          <w:sz w:val="28"/>
          <w:szCs w:val="21"/>
          <w:lang w:val="en-US" w:eastAsia="zh-CN"/>
        </w:rPr>
      </w:pPr>
      <w:r>
        <w:rPr>
          <w:rFonts w:hint="eastAsia"/>
          <w:b/>
          <w:bCs/>
          <w:sz w:val="28"/>
          <w:szCs w:val="21"/>
          <w:lang w:val="en-US" w:eastAsia="zh-CN"/>
        </w:rPr>
        <w:t>6.1.1后续升级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本项目具有较大的潜在开发空间，其中可本项目已包含的部分进行二次开发与性能优化，如：</w:t>
      </w:r>
    </w:p>
    <w:p>
      <w:pPr>
        <w:numPr>
          <w:ilvl w:val="0"/>
          <w:numId w:val="6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人脸识别技术性能优化，提升图像对比速度，增强数据集测试。</w:t>
      </w:r>
    </w:p>
    <w:p>
      <w:pPr>
        <w:numPr>
          <w:ilvl w:val="0"/>
          <w:numId w:val="6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地图导航与路径规划，后续添加多因素，实现更优路径推荐。</w:t>
      </w:r>
    </w:p>
    <w:p>
      <w:pPr>
        <w:numPr>
          <w:ilvl w:val="0"/>
          <w:numId w:val="6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美化网站页面，缩短页面链接响应时间。</w:t>
      </w:r>
    </w:p>
    <w:p>
      <w:pPr>
        <w:pStyle w:val="4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6.1.2功能扩展</w:t>
      </w:r>
      <w:bookmarkStart w:id="6" w:name="_GoBack"/>
      <w:bookmarkEnd w:id="6"/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根据不同需求和应用环境及对象的变化，可进行功能扩展，实现功能适应性。若网站的业务范围扩大，实现多区域医院科室挂号，并且允许采集医院相关监控数据，则可进行下列功能添加：</w:t>
      </w:r>
    </w:p>
    <w:p>
      <w:pPr>
        <w:numPr>
          <w:ilvl w:val="0"/>
          <w:numId w:val="7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基于树莓派的视频端采集数据，通过网站后台行为分析算法计算研究，判断当前用户行为是否违规（如医闹行为，斗殴行为等），并进行相应警报提示。</w:t>
      </w:r>
    </w:p>
    <w:p>
      <w:pPr>
        <w:numPr>
          <w:ilvl w:val="0"/>
          <w:numId w:val="7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网站端添加基于自然语言处理的智能问答模块，将用户提问与标准问题匹配。</w:t>
      </w:r>
    </w:p>
    <w:p>
      <w:pPr>
        <w:numPr>
          <w:ilvl w:val="0"/>
          <w:numId w:val="7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智能人脸识别追踪数据库中的黑名单人员在医院中的出现情况，作出相应机制处理。</w:t>
      </w:r>
    </w:p>
    <w:p>
      <w:pPr>
        <w:pStyle w:val="4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6.1.3商业推广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通过线上线下结合模式，对本项目进行商业推广。</w:t>
      </w:r>
      <w:r>
        <w:rPr>
          <w:rFonts w:hint="default"/>
          <w:lang w:val="en-US" w:eastAsia="zh-CN"/>
        </w:rPr>
        <w:t>线下</w:t>
      </w:r>
      <w:r>
        <w:rPr>
          <w:rFonts w:hint="eastAsia"/>
          <w:lang w:val="en-US" w:eastAsia="zh-CN"/>
        </w:rPr>
        <w:t>推广</w:t>
      </w:r>
      <w:r>
        <w:rPr>
          <w:rFonts w:hint="default"/>
          <w:lang w:val="en-US" w:eastAsia="zh-CN"/>
        </w:rPr>
        <w:t>主要采用</w:t>
      </w:r>
      <w:r>
        <w:rPr>
          <w:rFonts w:hint="eastAsia"/>
          <w:lang w:val="en-US" w:eastAsia="zh-CN"/>
        </w:rPr>
        <w:t>医院</w:t>
      </w:r>
      <w:r>
        <w:rPr>
          <w:rFonts w:hint="default"/>
          <w:lang w:val="en-US" w:eastAsia="zh-CN"/>
        </w:rPr>
        <w:t>宣传、团队人员管理等手段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与相关</w:t>
      </w:r>
      <w:r>
        <w:rPr>
          <w:rFonts w:hint="eastAsia"/>
          <w:lang w:val="en-US" w:eastAsia="zh-CN"/>
        </w:rPr>
        <w:t>医院</w:t>
      </w:r>
      <w:r>
        <w:rPr>
          <w:rFonts w:hint="default"/>
          <w:lang w:val="en-US" w:eastAsia="zh-CN"/>
        </w:rPr>
        <w:t>进行合作的前提下，依靠精炼有趣的平面广告或软文进行现场宣传，达到</w:t>
      </w:r>
      <w:r>
        <w:rPr>
          <w:rFonts w:hint="eastAsia"/>
          <w:lang w:val="en-US" w:eastAsia="zh-CN"/>
        </w:rPr>
        <w:t>推广</w:t>
      </w:r>
      <w:r>
        <w:rPr>
          <w:rFonts w:hint="default"/>
          <w:lang w:val="en-US" w:eastAsia="zh-CN"/>
        </w:rPr>
        <w:t>目的。线上</w:t>
      </w:r>
      <w:r>
        <w:rPr>
          <w:rFonts w:hint="eastAsia"/>
          <w:lang w:val="en-US" w:eastAsia="zh-CN"/>
        </w:rPr>
        <w:t>推广</w:t>
      </w:r>
      <w:r>
        <w:rPr>
          <w:rFonts w:hint="default"/>
          <w:lang w:val="en-US" w:eastAsia="zh-CN"/>
        </w:rPr>
        <w:t>主要借助网络平台进行高性价比且快速的</w:t>
      </w:r>
      <w:r>
        <w:rPr>
          <w:rFonts w:hint="eastAsia"/>
          <w:lang w:val="en-US" w:eastAsia="zh-CN"/>
        </w:rPr>
        <w:t>推广</w:t>
      </w:r>
      <w:r>
        <w:rPr>
          <w:rFonts w:hint="default"/>
          <w:lang w:val="en-US" w:eastAsia="zh-CN"/>
        </w:rPr>
        <w:t>方案，包括各种网络调研、网络广告、网络分销、网络服务等网络</w:t>
      </w:r>
      <w:r>
        <w:rPr>
          <w:rFonts w:hint="eastAsia"/>
          <w:lang w:val="en-US" w:eastAsia="zh-CN"/>
        </w:rPr>
        <w:t>推广</w:t>
      </w:r>
      <w:r>
        <w:rPr>
          <w:rFonts w:hint="default"/>
          <w:lang w:val="en-US" w:eastAsia="zh-CN"/>
        </w:rPr>
        <w:t>活动。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 小组感悟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任务分解：</w:t>
      </w:r>
      <w:r>
        <w:rPr>
          <w:rFonts w:hint="eastAsia"/>
          <w:lang w:val="en-US" w:eastAsia="zh-CN"/>
        </w:rPr>
        <w:t>本项目因存在核心创新技术点，所以任务点大致分为以下几点：项目创意设计、前端页面设计、核心算法设计与研究、前后端适配连接、信息采集与分析、网站部署与测试、文档编辑、视频制作、文档初审与复核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项目协调：</w:t>
      </w:r>
      <w:r>
        <w:rPr>
          <w:rFonts w:hint="eastAsia"/>
          <w:lang w:val="en-US" w:eastAsia="zh-CN"/>
        </w:rPr>
        <w:t>根据任务分解，将各任务点划分相应模块并分配给相应开发人员。负责人负责项目创意与内容设计以及项目全局进度把控，将前端、后台部分分配至两位技术人员，两人进行前后端适配连接以及测试。全体开发人员抓准主要矛盾，合理解决问题，切实有效的实现项目保质保量完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项目的开发，我们对此项目的开发从开始迷茫到现在的熟悉，加深了对项目开发流程以及相应技术的理解。其中我们遇到了不少困难，如前端开发页面逻辑设计，生物设别技术使用等，经过查阅资料并认真思考解决了这些困难。同时我们进一步懂得了如何让大家高效协作,来一起完成我们艰巨的任务,如何协调组员之间观点，团队的力量是无量的,一个好的团队可以攻破不可思议的难题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alatino">
    <w:altName w:val="Palatino Linotype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53237410"/>
      <w:docPartObj>
        <w:docPartGallery w:val="autotext"/>
      </w:docPartObj>
    </w:sdtPr>
    <w:sdtContent>
      <w:p>
        <w:pPr>
          <w:pStyle w:val="1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  <w:r>
          <w:t>/</w:t>
        </w:r>
        <w:r>
          <w:fldChar w:fldCharType="begin"/>
        </w:r>
        <w:r>
          <w:instrText xml:space="preserve"> NUMPAGES  \* Arabic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DF7B6A"/>
    <w:multiLevelType w:val="singleLevel"/>
    <w:tmpl w:val="A0DF7B6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63F814B"/>
    <w:multiLevelType w:val="multilevel"/>
    <w:tmpl w:val="A63F814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D2E8FDA8"/>
    <w:multiLevelType w:val="singleLevel"/>
    <w:tmpl w:val="D2E8FDA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2DEE30F7"/>
    <w:multiLevelType w:val="multilevel"/>
    <w:tmpl w:val="2DEE30F7"/>
    <w:lvl w:ilvl="0" w:tentative="0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09352C"/>
    <w:multiLevelType w:val="multilevel"/>
    <w:tmpl w:val="3209352C"/>
    <w:lvl w:ilvl="0" w:tentative="0">
      <w:start w:val="1"/>
      <w:numFmt w:val="japaneseCounting"/>
      <w:pStyle w:val="2"/>
      <w:lvlText w:val="第%1章"/>
      <w:lvlJc w:val="left"/>
      <w:pPr>
        <w:ind w:left="1545" w:hanging="154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1773D2"/>
    <w:multiLevelType w:val="singleLevel"/>
    <w:tmpl w:val="661773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88"/>
    <w:rsid w:val="00011DE8"/>
    <w:rsid w:val="000251C4"/>
    <w:rsid w:val="000B6AE2"/>
    <w:rsid w:val="000D70C7"/>
    <w:rsid w:val="00101087"/>
    <w:rsid w:val="00184039"/>
    <w:rsid w:val="001924C2"/>
    <w:rsid w:val="00192A19"/>
    <w:rsid w:val="001A10C4"/>
    <w:rsid w:val="001B5644"/>
    <w:rsid w:val="001C042E"/>
    <w:rsid w:val="001C44F8"/>
    <w:rsid w:val="001C5B2B"/>
    <w:rsid w:val="001E74D3"/>
    <w:rsid w:val="00206D0B"/>
    <w:rsid w:val="002408A1"/>
    <w:rsid w:val="00284B39"/>
    <w:rsid w:val="002913D0"/>
    <w:rsid w:val="002D77F5"/>
    <w:rsid w:val="003269E8"/>
    <w:rsid w:val="003607A9"/>
    <w:rsid w:val="003712B4"/>
    <w:rsid w:val="00377CF8"/>
    <w:rsid w:val="0038732A"/>
    <w:rsid w:val="003A1A32"/>
    <w:rsid w:val="003A5037"/>
    <w:rsid w:val="003B05D3"/>
    <w:rsid w:val="003E0ACE"/>
    <w:rsid w:val="003E239E"/>
    <w:rsid w:val="00400014"/>
    <w:rsid w:val="00421C54"/>
    <w:rsid w:val="004442E7"/>
    <w:rsid w:val="00456B82"/>
    <w:rsid w:val="00496830"/>
    <w:rsid w:val="004A0ACF"/>
    <w:rsid w:val="004D0BB4"/>
    <w:rsid w:val="004D2CB4"/>
    <w:rsid w:val="004E1CA0"/>
    <w:rsid w:val="004F6B99"/>
    <w:rsid w:val="005455EA"/>
    <w:rsid w:val="00551CF4"/>
    <w:rsid w:val="00557A05"/>
    <w:rsid w:val="005B2300"/>
    <w:rsid w:val="005E6E92"/>
    <w:rsid w:val="006110E6"/>
    <w:rsid w:val="00612C48"/>
    <w:rsid w:val="00615D49"/>
    <w:rsid w:val="00644C25"/>
    <w:rsid w:val="00646090"/>
    <w:rsid w:val="00667AA0"/>
    <w:rsid w:val="00684E23"/>
    <w:rsid w:val="006920FD"/>
    <w:rsid w:val="006A4916"/>
    <w:rsid w:val="006B7F94"/>
    <w:rsid w:val="006C5886"/>
    <w:rsid w:val="006E19AF"/>
    <w:rsid w:val="00706CF4"/>
    <w:rsid w:val="00707E82"/>
    <w:rsid w:val="00730343"/>
    <w:rsid w:val="00732015"/>
    <w:rsid w:val="0077224A"/>
    <w:rsid w:val="00783BA5"/>
    <w:rsid w:val="007D080D"/>
    <w:rsid w:val="00865588"/>
    <w:rsid w:val="008857BD"/>
    <w:rsid w:val="008A229E"/>
    <w:rsid w:val="008C0EBF"/>
    <w:rsid w:val="008D2341"/>
    <w:rsid w:val="008D7F63"/>
    <w:rsid w:val="008E6BA0"/>
    <w:rsid w:val="009321FD"/>
    <w:rsid w:val="00986EAC"/>
    <w:rsid w:val="009B7826"/>
    <w:rsid w:val="009F77C0"/>
    <w:rsid w:val="00A15E17"/>
    <w:rsid w:val="00A328BA"/>
    <w:rsid w:val="00A52213"/>
    <w:rsid w:val="00A55634"/>
    <w:rsid w:val="00A6356E"/>
    <w:rsid w:val="00A97478"/>
    <w:rsid w:val="00AD2E5E"/>
    <w:rsid w:val="00B014B0"/>
    <w:rsid w:val="00B05A5D"/>
    <w:rsid w:val="00B40CAE"/>
    <w:rsid w:val="00B5024B"/>
    <w:rsid w:val="00B55125"/>
    <w:rsid w:val="00B55F10"/>
    <w:rsid w:val="00B82408"/>
    <w:rsid w:val="00B92DC7"/>
    <w:rsid w:val="00BB2AAA"/>
    <w:rsid w:val="00BD1490"/>
    <w:rsid w:val="00BE1888"/>
    <w:rsid w:val="00C16014"/>
    <w:rsid w:val="00C20945"/>
    <w:rsid w:val="00C531E9"/>
    <w:rsid w:val="00C566F5"/>
    <w:rsid w:val="00C7539D"/>
    <w:rsid w:val="00CA4721"/>
    <w:rsid w:val="00CB5B08"/>
    <w:rsid w:val="00CE518B"/>
    <w:rsid w:val="00CF43AD"/>
    <w:rsid w:val="00D06EE6"/>
    <w:rsid w:val="00D21E55"/>
    <w:rsid w:val="00D2569D"/>
    <w:rsid w:val="00D53A6B"/>
    <w:rsid w:val="00D6249D"/>
    <w:rsid w:val="00D67955"/>
    <w:rsid w:val="00D73A85"/>
    <w:rsid w:val="00D86434"/>
    <w:rsid w:val="00DC5271"/>
    <w:rsid w:val="00E51AFE"/>
    <w:rsid w:val="00E53CD0"/>
    <w:rsid w:val="00E63AC0"/>
    <w:rsid w:val="00EA215F"/>
    <w:rsid w:val="00EA5269"/>
    <w:rsid w:val="00EC5A41"/>
    <w:rsid w:val="00EC7493"/>
    <w:rsid w:val="00EC79A2"/>
    <w:rsid w:val="00ED0CA0"/>
    <w:rsid w:val="00ED2717"/>
    <w:rsid w:val="00EE6573"/>
    <w:rsid w:val="00F14530"/>
    <w:rsid w:val="00F476EE"/>
    <w:rsid w:val="00F82B76"/>
    <w:rsid w:val="00F96D76"/>
    <w:rsid w:val="00FC02FB"/>
    <w:rsid w:val="00FC56B9"/>
    <w:rsid w:val="00FD18BE"/>
    <w:rsid w:val="00FF601A"/>
    <w:rsid w:val="00FF6C69"/>
    <w:rsid w:val="01004E44"/>
    <w:rsid w:val="015E1318"/>
    <w:rsid w:val="021C13F8"/>
    <w:rsid w:val="02265C80"/>
    <w:rsid w:val="023679C3"/>
    <w:rsid w:val="02AC6BC4"/>
    <w:rsid w:val="03420572"/>
    <w:rsid w:val="04982024"/>
    <w:rsid w:val="04C35000"/>
    <w:rsid w:val="04D11FA1"/>
    <w:rsid w:val="051462CD"/>
    <w:rsid w:val="052C35E7"/>
    <w:rsid w:val="0543318B"/>
    <w:rsid w:val="05FA4CEB"/>
    <w:rsid w:val="062D1783"/>
    <w:rsid w:val="067043DF"/>
    <w:rsid w:val="082C5F96"/>
    <w:rsid w:val="092C5395"/>
    <w:rsid w:val="09F45863"/>
    <w:rsid w:val="0B0E7B77"/>
    <w:rsid w:val="0B5752F2"/>
    <w:rsid w:val="0BFD7CCF"/>
    <w:rsid w:val="0D9752C9"/>
    <w:rsid w:val="0E7E5068"/>
    <w:rsid w:val="0E9A7FC6"/>
    <w:rsid w:val="0F0251CE"/>
    <w:rsid w:val="0F542209"/>
    <w:rsid w:val="0F865CB1"/>
    <w:rsid w:val="0F9B0B6C"/>
    <w:rsid w:val="10541231"/>
    <w:rsid w:val="10921E71"/>
    <w:rsid w:val="114E0F71"/>
    <w:rsid w:val="120B0C2D"/>
    <w:rsid w:val="12120963"/>
    <w:rsid w:val="12824288"/>
    <w:rsid w:val="12D26915"/>
    <w:rsid w:val="14791B5A"/>
    <w:rsid w:val="14DA36AB"/>
    <w:rsid w:val="159912AF"/>
    <w:rsid w:val="159A2985"/>
    <w:rsid w:val="163B6943"/>
    <w:rsid w:val="17407A14"/>
    <w:rsid w:val="175523D6"/>
    <w:rsid w:val="17EA413D"/>
    <w:rsid w:val="181F44A4"/>
    <w:rsid w:val="188D2270"/>
    <w:rsid w:val="18CB59A8"/>
    <w:rsid w:val="19496CCD"/>
    <w:rsid w:val="19774C9B"/>
    <w:rsid w:val="19C509F6"/>
    <w:rsid w:val="1ACF50CE"/>
    <w:rsid w:val="1B267387"/>
    <w:rsid w:val="1B347C52"/>
    <w:rsid w:val="1B812AD7"/>
    <w:rsid w:val="1BEC126A"/>
    <w:rsid w:val="1C955341"/>
    <w:rsid w:val="1D02651C"/>
    <w:rsid w:val="1DF462DF"/>
    <w:rsid w:val="1E5D7505"/>
    <w:rsid w:val="1ED27805"/>
    <w:rsid w:val="1FDA64D0"/>
    <w:rsid w:val="1FE21822"/>
    <w:rsid w:val="200908E9"/>
    <w:rsid w:val="209C0511"/>
    <w:rsid w:val="20B45924"/>
    <w:rsid w:val="20D22426"/>
    <w:rsid w:val="22083177"/>
    <w:rsid w:val="22132797"/>
    <w:rsid w:val="222419CB"/>
    <w:rsid w:val="2280240A"/>
    <w:rsid w:val="22DB4D56"/>
    <w:rsid w:val="232C0275"/>
    <w:rsid w:val="235D53ED"/>
    <w:rsid w:val="23797330"/>
    <w:rsid w:val="237A7F4E"/>
    <w:rsid w:val="249E3CC5"/>
    <w:rsid w:val="24E015EB"/>
    <w:rsid w:val="259E233B"/>
    <w:rsid w:val="25A61BB2"/>
    <w:rsid w:val="26046E91"/>
    <w:rsid w:val="26E43479"/>
    <w:rsid w:val="26EA6F74"/>
    <w:rsid w:val="270F473C"/>
    <w:rsid w:val="271A44A2"/>
    <w:rsid w:val="27314CD2"/>
    <w:rsid w:val="27C3387F"/>
    <w:rsid w:val="27E8403A"/>
    <w:rsid w:val="291157DD"/>
    <w:rsid w:val="29906130"/>
    <w:rsid w:val="29E82D02"/>
    <w:rsid w:val="2B615FC1"/>
    <w:rsid w:val="2B8C52C0"/>
    <w:rsid w:val="2C2C145B"/>
    <w:rsid w:val="2C5B025B"/>
    <w:rsid w:val="2C661BF1"/>
    <w:rsid w:val="2C6F3703"/>
    <w:rsid w:val="2C7C71F3"/>
    <w:rsid w:val="2C903C25"/>
    <w:rsid w:val="2D016922"/>
    <w:rsid w:val="2D4E0A23"/>
    <w:rsid w:val="2D76375B"/>
    <w:rsid w:val="2DA975B3"/>
    <w:rsid w:val="2E705D52"/>
    <w:rsid w:val="2FAD5EB6"/>
    <w:rsid w:val="2FF24242"/>
    <w:rsid w:val="31205055"/>
    <w:rsid w:val="32C646F2"/>
    <w:rsid w:val="33860C2F"/>
    <w:rsid w:val="33C41C29"/>
    <w:rsid w:val="340577C1"/>
    <w:rsid w:val="34EE6B4C"/>
    <w:rsid w:val="35AD5A2F"/>
    <w:rsid w:val="35B5627C"/>
    <w:rsid w:val="3645422F"/>
    <w:rsid w:val="367355CE"/>
    <w:rsid w:val="36B56A7D"/>
    <w:rsid w:val="373C1249"/>
    <w:rsid w:val="385478AB"/>
    <w:rsid w:val="39051F38"/>
    <w:rsid w:val="393D26B8"/>
    <w:rsid w:val="39632FFA"/>
    <w:rsid w:val="398336F7"/>
    <w:rsid w:val="39A176BB"/>
    <w:rsid w:val="39CB64D2"/>
    <w:rsid w:val="3AA27B9D"/>
    <w:rsid w:val="3AAE72D8"/>
    <w:rsid w:val="3B324CD1"/>
    <w:rsid w:val="3D140BFB"/>
    <w:rsid w:val="3D527E25"/>
    <w:rsid w:val="3DB62C1C"/>
    <w:rsid w:val="3E2A28CA"/>
    <w:rsid w:val="3F960C61"/>
    <w:rsid w:val="40086E4F"/>
    <w:rsid w:val="40340752"/>
    <w:rsid w:val="40AB6615"/>
    <w:rsid w:val="42360721"/>
    <w:rsid w:val="426C00EF"/>
    <w:rsid w:val="42DE3D77"/>
    <w:rsid w:val="43434D09"/>
    <w:rsid w:val="43A67637"/>
    <w:rsid w:val="442E4A88"/>
    <w:rsid w:val="444A0337"/>
    <w:rsid w:val="44AE04C3"/>
    <w:rsid w:val="44D564DC"/>
    <w:rsid w:val="450224F9"/>
    <w:rsid w:val="45AE4FDD"/>
    <w:rsid w:val="45D0499B"/>
    <w:rsid w:val="4616164D"/>
    <w:rsid w:val="462A7F61"/>
    <w:rsid w:val="47701A82"/>
    <w:rsid w:val="48A16F31"/>
    <w:rsid w:val="49031F98"/>
    <w:rsid w:val="49327B50"/>
    <w:rsid w:val="4A610CFA"/>
    <w:rsid w:val="4A92790C"/>
    <w:rsid w:val="4AC24DF3"/>
    <w:rsid w:val="4AF015D4"/>
    <w:rsid w:val="4B362B48"/>
    <w:rsid w:val="4B503745"/>
    <w:rsid w:val="4BE024BA"/>
    <w:rsid w:val="4C1558BB"/>
    <w:rsid w:val="4FE402D7"/>
    <w:rsid w:val="50AC07F0"/>
    <w:rsid w:val="51BB3489"/>
    <w:rsid w:val="51FE3A11"/>
    <w:rsid w:val="52B75400"/>
    <w:rsid w:val="53206882"/>
    <w:rsid w:val="564729DB"/>
    <w:rsid w:val="56841F25"/>
    <w:rsid w:val="56F623ED"/>
    <w:rsid w:val="57BD0D9C"/>
    <w:rsid w:val="57D0454D"/>
    <w:rsid w:val="57EF24EE"/>
    <w:rsid w:val="59ED3DE5"/>
    <w:rsid w:val="59F21E67"/>
    <w:rsid w:val="5A5372D6"/>
    <w:rsid w:val="5A6C02BE"/>
    <w:rsid w:val="5A7166B2"/>
    <w:rsid w:val="5CE421B4"/>
    <w:rsid w:val="5ED26E75"/>
    <w:rsid w:val="5FDD6779"/>
    <w:rsid w:val="604A322F"/>
    <w:rsid w:val="61874209"/>
    <w:rsid w:val="619B6CD0"/>
    <w:rsid w:val="61B82031"/>
    <w:rsid w:val="62FA666B"/>
    <w:rsid w:val="63A57059"/>
    <w:rsid w:val="63DA0AED"/>
    <w:rsid w:val="6428577B"/>
    <w:rsid w:val="650D6834"/>
    <w:rsid w:val="65126821"/>
    <w:rsid w:val="653A58A7"/>
    <w:rsid w:val="65BF2093"/>
    <w:rsid w:val="66840D68"/>
    <w:rsid w:val="66BE053C"/>
    <w:rsid w:val="671D4F12"/>
    <w:rsid w:val="697F0552"/>
    <w:rsid w:val="6988255D"/>
    <w:rsid w:val="69935667"/>
    <w:rsid w:val="69984AC8"/>
    <w:rsid w:val="6AD0792E"/>
    <w:rsid w:val="6AEB1243"/>
    <w:rsid w:val="6B0A5C6F"/>
    <w:rsid w:val="6BA135C9"/>
    <w:rsid w:val="6BB51C06"/>
    <w:rsid w:val="6C290B76"/>
    <w:rsid w:val="6C3C370F"/>
    <w:rsid w:val="6C92072A"/>
    <w:rsid w:val="6D41349F"/>
    <w:rsid w:val="6DC144C1"/>
    <w:rsid w:val="6DD604F4"/>
    <w:rsid w:val="6DFF6F4D"/>
    <w:rsid w:val="6ED67CBF"/>
    <w:rsid w:val="6EF428F1"/>
    <w:rsid w:val="6FB50899"/>
    <w:rsid w:val="6FFC66AF"/>
    <w:rsid w:val="70362553"/>
    <w:rsid w:val="707877A2"/>
    <w:rsid w:val="70EA494B"/>
    <w:rsid w:val="717E1B56"/>
    <w:rsid w:val="719A3076"/>
    <w:rsid w:val="72483297"/>
    <w:rsid w:val="73DD11B1"/>
    <w:rsid w:val="74356556"/>
    <w:rsid w:val="74DA43ED"/>
    <w:rsid w:val="74F330EE"/>
    <w:rsid w:val="74FC5E9A"/>
    <w:rsid w:val="759A5813"/>
    <w:rsid w:val="760679CC"/>
    <w:rsid w:val="77005DBE"/>
    <w:rsid w:val="771D16EF"/>
    <w:rsid w:val="7743276C"/>
    <w:rsid w:val="789627FE"/>
    <w:rsid w:val="78A21631"/>
    <w:rsid w:val="78B3587F"/>
    <w:rsid w:val="794C1DCE"/>
    <w:rsid w:val="7A456D4F"/>
    <w:rsid w:val="7DA47912"/>
    <w:rsid w:val="7DBF5972"/>
    <w:rsid w:val="7DD45629"/>
    <w:rsid w:val="7E6A21D6"/>
    <w:rsid w:val="7F7B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黑体" w:asciiTheme="minorAscii" w:hAnsiTheme="minorAscii"/>
      <w:b/>
      <w:bCs/>
      <w:kern w:val="44"/>
      <w:sz w:val="44"/>
      <w:szCs w:val="44"/>
      <w:lang w:val="zh-CN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uiPriority w:val="1"/>
    <w:rPr>
      <w:rFonts w:ascii="Times New Roman" w:hAnsi="Times New Roman" w:eastAsia="宋体"/>
      <w:sz w:val="21"/>
    </w:rPr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12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table" w:styleId="16">
    <w:name w:val="Table Grid"/>
    <w:basedOn w:val="1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Hyperlink"/>
    <w:basedOn w:val="17"/>
    <w:unhideWhenUsed/>
    <w:uiPriority w:val="99"/>
    <w:rPr>
      <w:color w:val="0000FF"/>
      <w:u w:val="single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字符"/>
    <w:basedOn w:val="17"/>
    <w:link w:val="2"/>
    <w:uiPriority w:val="9"/>
    <w:rPr>
      <w:rFonts w:eastAsia="黑体" w:asciiTheme="minorAscii" w:hAnsiTheme="minorAscii"/>
      <w:b/>
      <w:bCs/>
      <w:kern w:val="44"/>
      <w:sz w:val="44"/>
      <w:szCs w:val="44"/>
      <w:lang w:val="zh-CN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  <w:sz w:val="32"/>
      <w:szCs w:val="32"/>
    </w:rPr>
  </w:style>
  <w:style w:type="character" w:customStyle="1" w:styleId="22">
    <w:name w:val="页眉 字符"/>
    <w:basedOn w:val="17"/>
    <w:link w:val="13"/>
    <w:uiPriority w:val="99"/>
    <w:rPr>
      <w:sz w:val="18"/>
      <w:szCs w:val="18"/>
    </w:rPr>
  </w:style>
  <w:style w:type="character" w:customStyle="1" w:styleId="23">
    <w:name w:val="页脚 字符"/>
    <w:basedOn w:val="17"/>
    <w:link w:val="12"/>
    <w:uiPriority w:val="99"/>
    <w:rPr>
      <w:sz w:val="18"/>
      <w:szCs w:val="18"/>
    </w:rPr>
  </w:style>
  <w:style w:type="character" w:customStyle="1" w:styleId="24">
    <w:name w:val="批注框文本 字符"/>
    <w:basedOn w:val="17"/>
    <w:link w:val="11"/>
    <w:semiHidden/>
    <w:uiPriority w:val="99"/>
    <w:rPr>
      <w:sz w:val="18"/>
      <w:szCs w:val="18"/>
    </w:rPr>
  </w:style>
  <w:style w:type="paragraph" w:customStyle="1" w:styleId="25">
    <w:name w:val="_"/>
    <w:basedOn w:val="1"/>
    <w:uiPriority w:val="0"/>
    <w:pPr>
      <w:adjustRightInd w:val="0"/>
      <w:spacing w:line="360" w:lineRule="auto"/>
      <w:ind w:left="480"/>
      <w:textAlignment w:val="baseline"/>
    </w:pPr>
    <w:rPr>
      <w:rFonts w:ascii="Times New Roman" w:hAnsi="Times New Roman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B6EEC3-0278-46B8-A33F-0D2EE46B70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1101</Characters>
  <Lines>9</Lines>
  <Paragraphs>2</Paragraphs>
  <TotalTime>17</TotalTime>
  <ScaleCrop>false</ScaleCrop>
  <LinksUpToDate>false</LinksUpToDate>
  <CharactersWithSpaces>1292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2019-04-15T06:22:00Z</dcterms:created>
  <dc:creator>dengxifeng@pku.edu.cn</dc:creator>
  <cp:lastModifiedBy>    Cynicism°</cp:lastModifiedBy>
  <cp:lastPrinted>2019-04-15T06:27:00Z</cp:lastPrinted>
  <dcterms:modified xsi:type="dcterms:W3CDTF">2019-04-25T17:01:54Z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