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中国大学生计算机设计大赛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作品设计与参赛信息概要表</w:t>
      </w:r>
      <w:r>
        <w:rPr>
          <w:rFonts w:hint="eastAsia"/>
          <w:sz w:val="18"/>
          <w:szCs w:val="18"/>
        </w:rPr>
        <w:t>(2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版)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61757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基于人脸识别的智慧医疗预约挂号平台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Web应用与开发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>
            <w:pPr>
              <w:bidi w:val="0"/>
              <w:ind w:firstLine="420" w:firstLineChars="0"/>
            </w:pPr>
            <w:r>
              <w:rPr>
                <w:rFonts w:hint="eastAsia"/>
                <w:lang w:val="en-US" w:eastAsia="zh-CN"/>
              </w:rPr>
              <w:t>为帮助患者进行就诊挂号，节省挂号时间，方便患者快速就诊，本项目从生物特征识别技术中最实用、应用最广泛的人脸识别技术入手,旨在开发一款基于人脸识别的智慧医疗预约挂号平台。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□内容创新 ■创意创新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商业模式创新 □用户细分创新 □技术创新</w:t>
            </w:r>
          </w:p>
          <w:p>
            <w:r>
              <w:rPr>
                <w:rFonts w:hint="eastAsia"/>
                <w:smallCaps/>
              </w:rPr>
              <w:t xml:space="preserve">□应用场景创新 □技术优化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其他创新：</w:t>
            </w:r>
            <w:r>
              <w:rPr>
                <w:smallCaps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创新描述（1</w:t>
            </w:r>
            <w:r>
              <w:rPr>
                <w:color w:val="auto"/>
              </w:rPr>
              <w:t>00</w:t>
            </w:r>
            <w:r>
              <w:rPr>
                <w:rFonts w:hint="eastAsia"/>
                <w:color w:val="auto"/>
              </w:rPr>
              <w:t>字以内）：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实现人脸识别信息注册，挂号时运用“人脸识别注册”通过身份证+人脸识别，这种验证系统精准、科学地防止“”号贩子”恶意注册并占用挂号资源，真实有效的方便实际病患挂号需求。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地图路径规划。显示医院精准定位，提供行程路径推荐。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特别说明（1</w:t>
            </w:r>
            <w:r>
              <w:rPr>
                <w:color w:val="auto"/>
              </w:rPr>
              <w:t>00</w:t>
            </w:r>
            <w:r>
              <w:rPr>
                <w:rFonts w:hint="eastAsia"/>
                <w:color w:val="auto"/>
              </w:rPr>
              <w:t>字以内，希望评审专家了解的其他重要信息）：</w:t>
            </w:r>
          </w:p>
          <w:p>
            <w:p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1、本项目采用三种人脸识别模型综合测评，确保人脸识别准确判断。</w:t>
            </w:r>
          </w:p>
          <w:p>
            <w:p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2、个人中心信息管理端分为：病患、医生以及管理员三个端口。</w:t>
            </w:r>
          </w:p>
          <w:p>
            <w:pPr>
              <w:ind w:firstLine="420" w:firstLineChars="200"/>
            </w:pPr>
            <w:r>
              <w:rPr>
                <w:rFonts w:hint="eastAsia"/>
                <w:color w:val="auto"/>
                <w:lang w:val="en-US" w:eastAsia="zh-CN"/>
              </w:rPr>
              <w:t>3、医生数据来源某在线医院信息库</w:t>
            </w:r>
            <w:bookmarkStart w:id="0" w:name="_GoBack"/>
            <w:bookmarkEnd w:id="0"/>
            <w:r>
              <w:rPr>
                <w:rFonts w:hint="eastAsia"/>
                <w:color w:val="auto"/>
                <w:lang w:val="en-US" w:eastAsia="zh-CN"/>
              </w:rPr>
              <w:t>，由数据爬取得来，真实有效。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作者及其分工比例</w:t>
            </w:r>
            <w:r>
              <w:rPr>
                <w:rFonts w:hint="eastAsia"/>
                <w:sz w:val="18"/>
                <w:szCs w:val="18"/>
              </w:rPr>
              <w:t>(项目名称可调整填写工作量百分比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文杰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周文志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杨昊凡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40%</w:t>
            </w:r>
          </w:p>
        </w:tc>
        <w:tc>
          <w:tcPr>
            <w:tcW w:w="1422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□宣讲通知 ■后勤支持 □技术支持 ■组织协调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续前表：</w:t>
      </w:r>
    </w:p>
    <w:tbl>
      <w:tblPr>
        <w:tblStyle w:val="6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32"/>
        <w:gridCol w:w="2694"/>
        <w:gridCol w:w="2409"/>
        <w:gridCol w:w="206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  <w:color w:val="auto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Pycharm、Eclipse、Hbuilder开发平台，华为云服务器，tomcat服务器部署平台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</w:rPr>
              <w:t>参考作品(前3项</w:t>
            </w:r>
            <w:r>
              <w:rPr>
                <w:color w:val="auto"/>
              </w:rPr>
              <w:t>)</w:t>
            </w:r>
          </w:p>
        </w:tc>
        <w:tc>
          <w:tcPr>
            <w:tcW w:w="7167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>广州市统一预约挂号系统</w:t>
            </w:r>
            <w:r>
              <w:rPr>
                <w:smallCaps/>
                <w:u w:val="single"/>
              </w:rPr>
              <w:t xml:space="preserve">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 xml:space="preserve"> </w:t>
            </w:r>
            <w:r>
              <w:rPr>
                <w:smallCaps/>
                <w:u w:val="single"/>
              </w:rPr>
              <w:t xml:space="preserve">    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>陕西省预约挂号及支付平台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 xml:space="preserve">     </w:t>
            </w:r>
            <w:r>
              <w:rPr>
                <w:smallCaps/>
                <w:u w:val="single"/>
              </w:rPr>
              <w:t xml:space="preserve">     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 xml:space="preserve"> </w:t>
            </w:r>
            <w:r>
              <w:rPr>
                <w:smallCaps/>
                <w:u w:val="single"/>
              </w:rPr>
              <w:t xml:space="preserve">       </w:t>
            </w:r>
          </w:p>
          <w:p>
            <w:pPr>
              <w:rPr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>浙江在线预约诊疗服务平台</w:t>
            </w:r>
            <w:r>
              <w:rPr>
                <w:smallCaps/>
                <w:u w:val="single"/>
              </w:rPr>
              <w:t xml:space="preserve">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</w:t>
            </w:r>
            <w:r>
              <w:rPr>
                <w:rFonts w:hint="eastAsia"/>
                <w:smallCaps/>
                <w:u w:val="single"/>
                <w:lang w:val="en-US" w:eastAsia="zh-CN"/>
              </w:rPr>
              <w:t xml:space="preserve">            </w:t>
            </w:r>
            <w:r>
              <w:rPr>
                <w:smallCaps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■素材压缩包 ■演示视频 ■演示P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■工程文件 ■成品文件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02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提交文件</w:t>
            </w:r>
            <w:r>
              <w:rPr>
                <w:rFonts w:hint="eastAsia"/>
                <w:color w:val="auto"/>
                <w:sz w:val="18"/>
                <w:szCs w:val="18"/>
              </w:rPr>
              <w:t>(可增加或减少行数</w:t>
            </w:r>
            <w:r>
              <w:rPr>
                <w:color w:val="auto"/>
                <w:sz w:val="18"/>
                <w:szCs w:val="18"/>
              </w:rPr>
              <w:t>)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(根据作品类型调整，包括素材文件、设计报告、程序文档、测试报告、安装配置说明、用户手册等</w:t>
            </w:r>
            <w:r>
              <w:rPr>
                <w:sz w:val="18"/>
                <w:szCs w:val="18"/>
              </w:rPr>
              <w:t>)</w:t>
            </w:r>
          </w:p>
          <w:p>
            <w:pPr>
              <w:spacing w:before="156" w:beforeLines="50"/>
              <w:jc w:val="left"/>
            </w:pPr>
            <w:r>
              <w:rPr>
                <w:rFonts w:hint="eastAsia"/>
                <w:b/>
              </w:rPr>
              <w:t>下述文件下载测试状态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全部下载测试 □部分下载测试 □未下载测试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2019-61757-参赛总文件夹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参赛</w:t>
            </w:r>
            <w:r>
              <w:rPr>
                <w:rFonts w:hint="eastAsia"/>
                <w:lang w:val="en-US" w:eastAsia="zh-CN"/>
              </w:rPr>
              <w:t>所有文件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□获得授权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2019-61757-01作品与答辩材料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作品与答辩材料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2019-61757-02素材与源码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素材与源码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2019-61757-03设计与开发文档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设计与开发文档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2019-61757-04作品演示视频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作品演示视频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02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rPr>
                <w:b/>
                <w:smallCaps/>
                <w:sz w:val="28"/>
                <w:szCs w:val="28"/>
              </w:rPr>
            </w:pPr>
            <w:r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>
      <w:pPr>
        <w:spacing w:before="156" w:beforeLines="50"/>
      </w:pPr>
      <w:r>
        <w:rPr>
          <w:rFonts w:hint="eastAsia"/>
        </w:rPr>
        <w:t>填写说明：</w:t>
      </w:r>
    </w:p>
    <w:p>
      <w:pPr>
        <w:pStyle w:val="9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>
        <w:rPr>
          <w:rFonts w:hint="eastAsia"/>
          <w:smallCaps/>
        </w:rPr>
        <w:t>□可根据需要变化为■（软键盘输入）；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“提交文件”建议按类别填写，尤其资源素材，建议分类压缩后填写，如：自制素材包、授权素材包、网络素材包等；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multilevel"/>
    <w:tmpl w:val="77D734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73A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E1354"/>
    <w:rsid w:val="00827C5F"/>
    <w:rsid w:val="00871C42"/>
    <w:rsid w:val="008E118B"/>
    <w:rsid w:val="00951643"/>
    <w:rsid w:val="00971BDE"/>
    <w:rsid w:val="00982A49"/>
    <w:rsid w:val="00B418EB"/>
    <w:rsid w:val="00BB7D81"/>
    <w:rsid w:val="00C41761"/>
    <w:rsid w:val="00D206CF"/>
    <w:rsid w:val="00D27480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F404E"/>
    <w:rsid w:val="013218B5"/>
    <w:rsid w:val="04A47951"/>
    <w:rsid w:val="086869C6"/>
    <w:rsid w:val="0C561AA8"/>
    <w:rsid w:val="0CFD3344"/>
    <w:rsid w:val="147E17C4"/>
    <w:rsid w:val="15DB21ED"/>
    <w:rsid w:val="1AF8339F"/>
    <w:rsid w:val="1DA01836"/>
    <w:rsid w:val="23F318B8"/>
    <w:rsid w:val="25473BEC"/>
    <w:rsid w:val="2882185A"/>
    <w:rsid w:val="289818CF"/>
    <w:rsid w:val="295027A1"/>
    <w:rsid w:val="2AF35049"/>
    <w:rsid w:val="2DF15291"/>
    <w:rsid w:val="30233277"/>
    <w:rsid w:val="30AA2FE8"/>
    <w:rsid w:val="33DB4FA6"/>
    <w:rsid w:val="33DD63E7"/>
    <w:rsid w:val="378C0916"/>
    <w:rsid w:val="38DB1087"/>
    <w:rsid w:val="3A5715F2"/>
    <w:rsid w:val="3A851CDC"/>
    <w:rsid w:val="3CAA3FAB"/>
    <w:rsid w:val="3D657FF8"/>
    <w:rsid w:val="451D2D28"/>
    <w:rsid w:val="46645EC1"/>
    <w:rsid w:val="47E71563"/>
    <w:rsid w:val="487B4808"/>
    <w:rsid w:val="4A053F39"/>
    <w:rsid w:val="4B775AAE"/>
    <w:rsid w:val="4D4E7D39"/>
    <w:rsid w:val="4F732700"/>
    <w:rsid w:val="4FA10EEC"/>
    <w:rsid w:val="4FB56AD6"/>
    <w:rsid w:val="50304BD4"/>
    <w:rsid w:val="50861676"/>
    <w:rsid w:val="50DA5B10"/>
    <w:rsid w:val="58662026"/>
    <w:rsid w:val="5A5F608C"/>
    <w:rsid w:val="5B540687"/>
    <w:rsid w:val="5FDD134A"/>
    <w:rsid w:val="665B424F"/>
    <w:rsid w:val="68174647"/>
    <w:rsid w:val="6B962A11"/>
    <w:rsid w:val="6DC41391"/>
    <w:rsid w:val="6DF56BBD"/>
    <w:rsid w:val="6FB62427"/>
    <w:rsid w:val="705C5FD5"/>
    <w:rsid w:val="7187790E"/>
    <w:rsid w:val="767049E3"/>
    <w:rsid w:val="767D4C33"/>
    <w:rsid w:val="78452226"/>
    <w:rsid w:val="7A8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nhideWhenUsed/>
    <w:uiPriority w:val="99"/>
    <w:pPr>
      <w:spacing w:after="12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qFormat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1260</Characters>
  <Lines>10</Lines>
  <Paragraphs>2</Paragraphs>
  <TotalTime>1</TotalTime>
  <ScaleCrop>false</ScaleCrop>
  <LinksUpToDate>false</LinksUpToDate>
  <CharactersWithSpaces>1478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2019-04-12T00:45:00Z</dcterms:created>
  <dc:creator>dengxifeng@pku.edu.cn</dc:creator>
  <cp:lastModifiedBy>    Cynicism°</cp:lastModifiedBy>
  <dcterms:modified xsi:type="dcterms:W3CDTF">2019-05-02T03:56:22Z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