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0"/>
          <w:szCs w:val="20"/>
        </w:rPr>
      </w:pPr>
      <w:bookmarkStart w:colFirst="0" w:colLast="0" w:name="_id4nmqhw6neb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EMPLOYMENT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Updated:</w:t>
      </w:r>
      <w:r w:rsidDel="00000000" w:rsidR="00000000" w:rsidRPr="00000000">
        <w:rPr>
          <w:sz w:val="20"/>
          <w:szCs w:val="20"/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mq6xd2bglh8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Parties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Employment Agreement (the “Agreement”) is entered into between: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,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{{BusinessType}}</w:t>
      </w:r>
      <w:r w:rsidDel="00000000" w:rsidR="00000000" w:rsidRPr="00000000">
        <w:rPr>
          <w:sz w:val="20"/>
          <w:szCs w:val="20"/>
          <w:rtl w:val="0"/>
        </w:rPr>
        <w:t xml:space="preserve"> organized under the laws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{{Jurisdiction}}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{{BusinessAddress}}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Contact Email:</w:t>
      </w:r>
      <w:r w:rsidDel="00000000" w:rsidR="00000000" w:rsidRPr="00000000">
        <w:rPr>
          <w:sz w:val="20"/>
          <w:szCs w:val="20"/>
          <w:rtl w:val="0"/>
        </w:rPr>
        <w:t xml:space="preserve"> {{Email}}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Employee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 / Email: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Collectively referred to as the “Parties.”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e06c7fzp20e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POSITION AND DUTIES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Position Title: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Date: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Employment Status:</w:t>
      </w:r>
      <w:r w:rsidDel="00000000" w:rsidR="00000000" w:rsidRPr="00000000">
        <w:rPr>
          <w:sz w:val="20"/>
          <w:szCs w:val="20"/>
          <w:rtl w:val="0"/>
        </w:rPr>
        <w:t xml:space="preserve"> ☐ Full-Time ☐ Part-Time ☐ Temporary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agrees to perform the duties and responsibilities customarily associated with this position, including but not limited to: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[List main responsibilities here.]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Employee will report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{{SupervisorName or Title}}</w:t>
      </w:r>
      <w:r w:rsidDel="00000000" w:rsidR="00000000" w:rsidRPr="00000000">
        <w:rPr>
          <w:sz w:val="20"/>
          <w:szCs w:val="20"/>
          <w:rtl w:val="0"/>
        </w:rPr>
        <w:t xml:space="preserve"> and shall comply with all company policies, safety procedures, and lawful instructions.</w:t>
      </w:r>
    </w:p>
    <w:p w:rsidR="00000000" w:rsidDel="00000000" w:rsidP="00000000" w:rsidRDefault="00000000" w:rsidRPr="00000000" w14:paraId="00000016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Define whether this is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exempt or non-exempt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under wage laws. Misclassification is a common cause of legal disputes.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cz0r492z09b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AT-WILL EMPLOYMENT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Employment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at-will</w:t>
      </w:r>
      <w:r w:rsidDel="00000000" w:rsidR="00000000" w:rsidRPr="00000000">
        <w:rPr>
          <w:sz w:val="20"/>
          <w:szCs w:val="20"/>
          <w:rtl w:val="0"/>
        </w:rPr>
        <w:t xml:space="preserve">, meaning either the Employer or Employee may terminate the relationship at any time, with or without cause or notice.</w:t>
      </w:r>
    </w:p>
    <w:p w:rsidR="00000000" w:rsidDel="00000000" w:rsidP="00000000" w:rsidRDefault="00000000" w:rsidRPr="00000000" w14:paraId="0000001A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your state requires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written notice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,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probationary periods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termination cause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, add local compliance language here.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dl12crf8nm1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COMPENSATION AND PAYROLL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 Pay:</w:t>
      </w:r>
      <w:r w:rsidDel="00000000" w:rsidR="00000000" w:rsidRPr="00000000">
        <w:rPr>
          <w:sz w:val="20"/>
          <w:szCs w:val="20"/>
          <w:rtl w:val="0"/>
        </w:rPr>
        <w:t xml:space="preserve"> $________ per ☐ Hour ☐ Week ☐ Month ☐ Year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 Schedule:</w:t>
      </w:r>
      <w:r w:rsidDel="00000000" w:rsidR="00000000" w:rsidRPr="00000000">
        <w:rPr>
          <w:sz w:val="20"/>
          <w:szCs w:val="20"/>
          <w:rtl w:val="0"/>
        </w:rPr>
        <w:t xml:space="preserve"> [e.g., bi-weekly / semi-monthly / monthly]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will receive all legally required withholdings (income tax, FICA, etc.).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Overtime, if applicable, will be paid in accordance with federal and state wage laws.</w:t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Some states (CA, NY, MA, etc.) have specific rules for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meal breaks, pay frequency, and recordkeeping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— add a state appendix for compliance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3l07dkrauic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BENEFITS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may be eligible for the following benefits, subject to the Employer’s policies: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Paid Time Off / Vacation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Sick Leave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Health / Dental / Vision Insurance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Gym / Wellness Perks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Bonuses or Commissions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Eligibility and terms are outlined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 Employee Handbook</w:t>
      </w:r>
      <w:r w:rsidDel="00000000" w:rsidR="00000000" w:rsidRPr="00000000">
        <w:rPr>
          <w:sz w:val="20"/>
          <w:szCs w:val="20"/>
          <w:rtl w:val="0"/>
        </w:rPr>
        <w:t xml:space="preserve">, which may be amended from time to time.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fdplwi939i8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WORK SCHEDULE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Regular work hours will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[e.g., Monday–Friday, 8 AM–4 PM]</w:t>
      </w:r>
      <w:r w:rsidDel="00000000" w:rsidR="00000000" w:rsidRPr="00000000">
        <w:rPr>
          <w:sz w:val="20"/>
          <w:szCs w:val="20"/>
          <w:rtl w:val="0"/>
        </w:rPr>
        <w:t xml:space="preserve">, with flexibility as needed.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may occasionally be required to work outside of standard hours for events, trainings, or emergencies.</w:t>
      </w:r>
    </w:p>
    <w:p w:rsidR="00000000" w:rsidDel="00000000" w:rsidP="00000000" w:rsidRDefault="00000000" w:rsidRPr="00000000" w14:paraId="0000002F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Tip: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meal and rest break policies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required by your state (e.g., California).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5miprzmj8q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CONFIDENTIALITY AND NON-DISCLOSURE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agrees to keep all confidential business information — including client data, pricing, marketing materials, trade secrets, and intellectual property — strictly confidential during and after employment.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obligation survives termination of this Agreement.</w:t>
      </w:r>
    </w:p>
    <w:p w:rsidR="00000000" w:rsidDel="00000000" w:rsidP="00000000" w:rsidRDefault="00000000" w:rsidRPr="00000000" w14:paraId="00000034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separate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NDA or IP Ownership Agreement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employees create materials, content, or training programs.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xfsjd7v0nd6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NON-SOLICITATION AND NON-COMPETE (Optional)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agrees not to solicit clients, members, or other employees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for a period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[X months]</w:t>
      </w:r>
      <w:r w:rsidDel="00000000" w:rsidR="00000000" w:rsidRPr="00000000">
        <w:rPr>
          <w:sz w:val="20"/>
          <w:szCs w:val="20"/>
          <w:rtl w:val="0"/>
        </w:rPr>
        <w:t xml:space="preserve"> after termination of employment.</w:t>
      </w:r>
    </w:p>
    <w:p w:rsidR="00000000" w:rsidDel="00000000" w:rsidP="00000000" w:rsidRDefault="00000000" w:rsidRPr="00000000" w14:paraId="00000038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Non-competes are banned or limited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in many jurisdictions (CA, MN, DC, etc.). Replace with a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non-solicitation clause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necessary.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9gzd4wl5wab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CONDUCT AND EXPECTATIONS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agrees to: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 professional conduct toward clients and coworkers.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all health, safety, and hygiene rules.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Refrain from using drugs, alcohol, or intoxicants while on duty.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positively both inside and outside the workplace.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Violation of these expectations may result in disciplinary action, up to and including termination.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963cct77pa5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TERMINATION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may be terminated by either party at any time.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termination, Employee agrees to return all company property, keys, uniforms, documents, and devices.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pay, including any unused accrued wages, will be issued in accordance with applicable law.</w:t>
      </w:r>
    </w:p>
    <w:p w:rsidR="00000000" w:rsidDel="00000000" w:rsidP="00000000" w:rsidRDefault="00000000" w:rsidRPr="00000000" w14:paraId="00000046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specific termination procedures if your state mandates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final pay deadlines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(e.g., California: same day for involuntary terminations).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ocl00c0cbrx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INTELLECTUAL PROPERTY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materials, programs, videos, or training content created by Employee during employment shall be deemed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“work for hire”</w:t>
      </w:r>
      <w:r w:rsidDel="00000000" w:rsidR="00000000" w:rsidRPr="00000000">
        <w:rPr>
          <w:sz w:val="20"/>
          <w:szCs w:val="20"/>
          <w:rtl w:val="0"/>
        </w:rPr>
        <w:t xml:space="preserve"> and the exclusive property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waives any rights of ownership or royalties in such materials.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jwaszds3mjw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ARBITRATION AND GOVERNING LAW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shall be governed by the laws of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{{Jurisdiction}}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disputes shall first be resolved through good faith mediation. If unresolved, disputes will be settled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binding arbitration in {{Jurisdiction}}</w:t>
      </w:r>
      <w:r w:rsidDel="00000000" w:rsidR="00000000" w:rsidRPr="00000000">
        <w:rPr>
          <w:sz w:val="20"/>
          <w:szCs w:val="20"/>
          <w:rtl w:val="0"/>
        </w:rPr>
        <w:t xml:space="preserve"> under the rules of [JAMS / AAA].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Some states limit mandatory arbitration or require specific formatting for employee acknowledgment (e.g., bold or capitalized).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j7k3rhkpjic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ENTIRE AGREEMENT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represents the entire understanding between the Parties and supersedes any prior agreements or discussions.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modifications must be made in writing and signed by both Parties.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7ne7u69kii2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SIGNATURES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Employee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 Date: ___________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Employer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 Date: ___________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