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6B03" w14:textId="41DB4886" w:rsidR="00312596" w:rsidRPr="00F55F37" w:rsidRDefault="00312596">
      <w:pPr>
        <w:rPr>
          <w:rFonts w:ascii="Arial" w:hAnsi="Arial" w:cs="Arial"/>
          <w:b/>
          <w:bCs/>
          <w:u w:val="single"/>
          <w:lang w:val="en-US"/>
        </w:rPr>
      </w:pPr>
      <w:r w:rsidRPr="00F55F37">
        <w:rPr>
          <w:rFonts w:ascii="Arial" w:hAnsi="Arial" w:cs="Arial"/>
          <w:b/>
          <w:bCs/>
          <w:u w:val="single"/>
          <w:lang w:val="en-US"/>
        </w:rPr>
        <w:t>Data Sources</w:t>
      </w:r>
    </w:p>
    <w:p w14:paraId="2756CF56" w14:textId="4A591086" w:rsidR="00312596" w:rsidRPr="00F55F37" w:rsidRDefault="00312596" w:rsidP="0031259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F55F37">
        <w:rPr>
          <w:rFonts w:ascii="Arial" w:hAnsi="Arial" w:cs="Arial"/>
        </w:rPr>
        <w:t>Mobile phone coverage in remote areas of the NT, 2022 (NT Government):</w:t>
      </w:r>
    </w:p>
    <w:p w14:paraId="281E1C41" w14:textId="6FEA6A8F" w:rsidR="00312596" w:rsidRPr="00F55F37" w:rsidRDefault="00B1718C">
      <w:pPr>
        <w:rPr>
          <w:rFonts w:ascii="Arial" w:hAnsi="Arial" w:cs="Arial"/>
          <w:lang w:val="en-US"/>
        </w:rPr>
      </w:pPr>
      <w:hyperlink r:id="rId5" w:history="1">
        <w:r w:rsidRPr="00F55F37">
          <w:rPr>
            <w:rStyle w:val="Hyperlink"/>
            <w:rFonts w:ascii="Arial" w:hAnsi="Arial" w:cs="Arial"/>
            <w:lang w:val="en-US"/>
          </w:rPr>
          <w:t>https://data.nt.gov.au/dataset/f39b9805-e333-4ce3-abae-d3a7e56284fa/resource/65a7e5d8-ac73-44e8-b87c-d691653d86b3/download/mobile-coverage-all-sites.xlsx</w:t>
        </w:r>
      </w:hyperlink>
    </w:p>
    <w:p w14:paraId="3B0C60A9" w14:textId="3CF27940" w:rsidR="00312596" w:rsidRPr="00F55F37" w:rsidRDefault="00312596" w:rsidP="0031259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F55F37">
        <w:rPr>
          <w:rFonts w:ascii="Arial" w:hAnsi="Arial" w:cs="Arial"/>
        </w:rPr>
        <w:t>Remote communities with 3G/4G mobile coverage, 2021 (NT Government):</w:t>
      </w:r>
    </w:p>
    <w:p w14:paraId="61A0D06D" w14:textId="32416859" w:rsidR="00312596" w:rsidRPr="00F55F37" w:rsidRDefault="00B1718C" w:rsidP="00312596">
      <w:pPr>
        <w:rPr>
          <w:rFonts w:ascii="Arial" w:hAnsi="Arial" w:cs="Arial"/>
          <w:lang w:val="en-US"/>
        </w:rPr>
      </w:pPr>
      <w:hyperlink r:id="rId6" w:history="1">
        <w:r w:rsidRPr="00F55F37">
          <w:rPr>
            <w:rStyle w:val="Hyperlink"/>
            <w:rFonts w:ascii="Arial" w:hAnsi="Arial" w:cs="Arial"/>
            <w:lang w:val="en-US"/>
          </w:rPr>
          <w:t>https://data.nt.gov.au/dataset/remote-communities-with-mobile-coverage/resource/51f89385-b9d4-468e-b271-8fba918d6975</w:t>
        </w:r>
      </w:hyperlink>
    </w:p>
    <w:p w14:paraId="54038CB3" w14:textId="4BB1D548" w:rsidR="00312596" w:rsidRPr="00F55F37" w:rsidRDefault="00312596" w:rsidP="0031259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F55F37">
        <w:rPr>
          <w:rFonts w:ascii="Arial" w:hAnsi="Arial" w:cs="Arial"/>
        </w:rPr>
        <w:t>2025 mobile network site registers (ACCC Mobile Infrastructure Report):</w:t>
      </w:r>
    </w:p>
    <w:p w14:paraId="4D0E2CE5" w14:textId="79A363AD" w:rsidR="00312596" w:rsidRPr="00F55F37" w:rsidRDefault="00312596" w:rsidP="00312596">
      <w:pPr>
        <w:rPr>
          <w:rFonts w:ascii="Arial" w:hAnsi="Arial" w:cs="Arial"/>
          <w:lang w:val="en-US"/>
        </w:rPr>
      </w:pPr>
      <w:hyperlink r:id="rId7" w:history="1">
        <w:r w:rsidRPr="00F55F37">
          <w:rPr>
            <w:rStyle w:val="Hyperlink"/>
            <w:rFonts w:ascii="Arial" w:hAnsi="Arial" w:cs="Arial"/>
            <w:lang w:val="en-US"/>
          </w:rPr>
          <w:t>https://data.gov.au/data/dataset/accc-mobile-infrastructure-report-data-release</w:t>
        </w:r>
      </w:hyperlink>
    </w:p>
    <w:p w14:paraId="0509FF4B" w14:textId="50606D89" w:rsidR="00312596" w:rsidRPr="00F55F37" w:rsidRDefault="00312596" w:rsidP="0031259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F55F37">
        <w:rPr>
          <w:rFonts w:ascii="Arial" w:hAnsi="Arial" w:cs="Arial"/>
          <w:lang w:val="en-US"/>
        </w:rPr>
        <w:t xml:space="preserve"> </w:t>
      </w:r>
      <w:r w:rsidRPr="00F55F37">
        <w:rPr>
          <w:rFonts w:ascii="Arial" w:hAnsi="Arial" w:cs="Arial"/>
        </w:rPr>
        <w:t>Remote health services contact list (nt.gov.au):</w:t>
      </w:r>
    </w:p>
    <w:p w14:paraId="46871EB0" w14:textId="1ED91748" w:rsidR="00312596" w:rsidRPr="00F55F37" w:rsidRDefault="00312596" w:rsidP="00312596">
      <w:pPr>
        <w:rPr>
          <w:rFonts w:ascii="Arial" w:hAnsi="Arial" w:cs="Arial"/>
          <w:lang w:val="en-US"/>
        </w:rPr>
      </w:pPr>
      <w:hyperlink r:id="rId8" w:history="1">
        <w:r w:rsidRPr="00F55F37">
          <w:rPr>
            <w:rStyle w:val="Hyperlink"/>
            <w:rFonts w:ascii="Arial" w:hAnsi="Arial" w:cs="Arial"/>
            <w:lang w:val="en-US"/>
          </w:rPr>
          <w:t>https://nt.gov.au/wellbeing/remote-health/remote-health-services</w:t>
        </w:r>
      </w:hyperlink>
    </w:p>
    <w:p w14:paraId="461BA50F" w14:textId="77777777" w:rsidR="000430D6" w:rsidRPr="00F55F37" w:rsidRDefault="000430D6" w:rsidP="0031259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F55F37">
        <w:rPr>
          <w:rFonts w:ascii="Arial" w:hAnsi="Arial" w:cs="Arial"/>
        </w:rPr>
        <w:t xml:space="preserve">National </w:t>
      </w:r>
      <w:proofErr w:type="spellStart"/>
      <w:r w:rsidRPr="00F55F37">
        <w:rPr>
          <w:rFonts w:ascii="Arial" w:hAnsi="Arial" w:cs="Arial"/>
        </w:rPr>
        <w:t>Healthdirect</w:t>
      </w:r>
      <w:proofErr w:type="spellEnd"/>
      <w:r w:rsidRPr="00F55F37">
        <w:rPr>
          <w:rFonts w:ascii="Arial" w:hAnsi="Arial" w:cs="Arial"/>
        </w:rPr>
        <w:t xml:space="preserve"> Health Facilities (CSV):</w:t>
      </w:r>
    </w:p>
    <w:p w14:paraId="4334F8D8" w14:textId="27EEAD55" w:rsidR="000430D6" w:rsidRPr="00F55F37" w:rsidRDefault="000430D6" w:rsidP="000430D6">
      <w:pPr>
        <w:rPr>
          <w:rFonts w:ascii="Arial" w:hAnsi="Arial" w:cs="Arial"/>
          <w:lang w:val="en-US"/>
        </w:rPr>
      </w:pPr>
      <w:hyperlink r:id="rId9" w:history="1">
        <w:r w:rsidRPr="00F55F37">
          <w:rPr>
            <w:rStyle w:val="Hyperlink"/>
            <w:rFonts w:ascii="Arial" w:hAnsi="Arial" w:cs="Arial"/>
          </w:rPr>
          <w:t>https://d28rz98at9flks.cloudfront.net/149331/149331_01_1.csv</w:t>
        </w:r>
      </w:hyperlink>
      <w:r w:rsidRPr="00F55F37">
        <w:rPr>
          <w:rFonts w:ascii="Arial" w:hAnsi="Arial" w:cs="Arial"/>
        </w:rPr>
        <w:t xml:space="preserve"> </w:t>
      </w:r>
    </w:p>
    <w:p w14:paraId="6BB757FC" w14:textId="05D8BCA0" w:rsidR="00312596" w:rsidRPr="00F55F37" w:rsidRDefault="000430D6" w:rsidP="000430D6">
      <w:pPr>
        <w:ind w:left="720" w:firstLine="360"/>
        <w:rPr>
          <w:rFonts w:ascii="Arial" w:hAnsi="Arial" w:cs="Arial"/>
        </w:rPr>
      </w:pPr>
      <w:r w:rsidRPr="00F55F37">
        <w:rPr>
          <w:rFonts w:ascii="Arial" w:hAnsi="Arial" w:cs="Arial"/>
        </w:rPr>
        <w:t>L</w:t>
      </w:r>
      <w:r w:rsidRPr="00F55F37">
        <w:rPr>
          <w:rFonts w:ascii="Arial" w:hAnsi="Arial" w:cs="Arial"/>
        </w:rPr>
        <w:t>anding page</w:t>
      </w:r>
      <w:r w:rsidRPr="00F55F37">
        <w:rPr>
          <w:rFonts w:ascii="Arial" w:hAnsi="Arial" w:cs="Arial"/>
        </w:rPr>
        <w:t xml:space="preserve">: </w:t>
      </w:r>
      <w:hyperlink r:id="rId10" w:history="1">
        <w:r w:rsidRPr="00F55F37">
          <w:rPr>
            <w:rStyle w:val="Hyperlink"/>
            <w:rFonts w:ascii="Arial" w:hAnsi="Arial" w:cs="Arial"/>
          </w:rPr>
          <w:t>https://researchdata.edu.au/national-healthdirect-health-facilities/3425583</w:t>
        </w:r>
      </w:hyperlink>
      <w:r w:rsidRPr="00F55F37">
        <w:rPr>
          <w:rFonts w:ascii="Arial" w:hAnsi="Arial" w:cs="Arial"/>
        </w:rPr>
        <w:t>.</w:t>
      </w:r>
    </w:p>
    <w:p w14:paraId="620F8D47" w14:textId="77777777" w:rsidR="000430D6" w:rsidRPr="00F55F37" w:rsidRDefault="000430D6" w:rsidP="000430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F55F37">
        <w:rPr>
          <w:rFonts w:ascii="Arial" w:hAnsi="Arial" w:cs="Arial"/>
          <w:b/>
          <w:bCs/>
        </w:rPr>
        <w:t>BoM tropical cyclone tracks (CSV):</w:t>
      </w:r>
      <w:r w:rsidRPr="00F55F37">
        <w:rPr>
          <w:rFonts w:ascii="Arial" w:hAnsi="Arial" w:cs="Arial"/>
        </w:rPr>
        <w:t xml:space="preserve"> </w:t>
      </w:r>
    </w:p>
    <w:p w14:paraId="4B8CFB69" w14:textId="2A65611A" w:rsidR="000430D6" w:rsidRPr="00F55F37" w:rsidRDefault="000430D6" w:rsidP="000430D6">
      <w:pPr>
        <w:rPr>
          <w:rFonts w:ascii="Arial" w:hAnsi="Arial" w:cs="Arial"/>
        </w:rPr>
      </w:pPr>
      <w:hyperlink r:id="rId11" w:history="1">
        <w:r w:rsidRPr="00F55F37">
          <w:rPr>
            <w:rStyle w:val="Hyperlink"/>
            <w:rFonts w:ascii="Arial" w:hAnsi="Arial" w:cs="Arial"/>
          </w:rPr>
          <w:t>https://www.bom.gov.au/clim_data/IDCKMSTM0S.csv</w:t>
        </w:r>
      </w:hyperlink>
      <w:r w:rsidRPr="00F55F37">
        <w:rPr>
          <w:rFonts w:ascii="Arial" w:hAnsi="Arial" w:cs="Arial"/>
        </w:rPr>
        <w:t xml:space="preserve">. </w:t>
      </w:r>
    </w:p>
    <w:p w14:paraId="439A6232" w14:textId="651D5CE7" w:rsidR="000430D6" w:rsidRPr="00F55F37" w:rsidRDefault="000350B8" w:rsidP="000430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F55F37">
        <w:rPr>
          <w:rFonts w:ascii="Arial" w:hAnsi="Arial" w:cs="Arial"/>
        </w:rPr>
        <w:t>ADII First Nations digital inclusion:</w:t>
      </w:r>
    </w:p>
    <w:p w14:paraId="128B83C5" w14:textId="569F2920" w:rsidR="000350B8" w:rsidRPr="00F55F37" w:rsidRDefault="000350B8" w:rsidP="000350B8">
      <w:pPr>
        <w:rPr>
          <w:rFonts w:ascii="Arial" w:hAnsi="Arial" w:cs="Arial"/>
          <w:lang w:val="en-US"/>
        </w:rPr>
      </w:pPr>
      <w:hyperlink r:id="rId12" w:history="1">
        <w:r w:rsidRPr="00F55F37">
          <w:rPr>
            <w:rStyle w:val="Hyperlink"/>
            <w:rFonts w:ascii="Arial" w:hAnsi="Arial" w:cs="Arial"/>
            <w:lang w:val="en-US"/>
          </w:rPr>
          <w:t>https://digitalinclusionindex.org.au/first-nations-digital-inclusion/</w:t>
        </w:r>
      </w:hyperlink>
    </w:p>
    <w:p w14:paraId="112B8DD4" w14:textId="77777777" w:rsidR="000350B8" w:rsidRPr="00F55F37" w:rsidRDefault="000350B8" w:rsidP="000350B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F55F37">
        <w:rPr>
          <w:rFonts w:ascii="Arial" w:hAnsi="Arial" w:cs="Arial"/>
          <w:b/>
          <w:bCs/>
        </w:rPr>
        <w:t>AIHW preventable hospitalisations:</w:t>
      </w:r>
    </w:p>
    <w:p w14:paraId="55EC60F1" w14:textId="3FE361CB" w:rsidR="000350B8" w:rsidRPr="00F55F37" w:rsidRDefault="000350B8" w:rsidP="000350B8">
      <w:pPr>
        <w:ind w:left="360"/>
        <w:rPr>
          <w:rFonts w:ascii="Arial" w:hAnsi="Arial" w:cs="Arial"/>
        </w:rPr>
      </w:pPr>
      <w:r w:rsidRPr="00F55F37">
        <w:rPr>
          <w:rFonts w:ascii="Arial" w:hAnsi="Arial" w:cs="Arial"/>
        </w:rPr>
        <w:t xml:space="preserve"> </w:t>
      </w:r>
      <w:hyperlink r:id="rId13" w:history="1">
        <w:r w:rsidRPr="00F55F37">
          <w:rPr>
            <w:rStyle w:val="Hyperlink"/>
            <w:rFonts w:ascii="Arial" w:hAnsi="Arial" w:cs="Arial"/>
          </w:rPr>
          <w:t>https://www.aihw.gov.au/reports/primary-health-care/potentially-preventable-hospitalisations-2017-2024/data</w:t>
        </w:r>
      </w:hyperlink>
      <w:r w:rsidRPr="00F55F37">
        <w:rPr>
          <w:rFonts w:ascii="Arial" w:hAnsi="Arial" w:cs="Arial"/>
        </w:rPr>
        <w:t>.</w:t>
      </w:r>
    </w:p>
    <w:p w14:paraId="230E4A39" w14:textId="4DD851F3" w:rsidR="00DA191B" w:rsidRPr="00F55F37" w:rsidRDefault="00B1718C" w:rsidP="00DA191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F55F37">
        <w:rPr>
          <w:rFonts w:ascii="Arial" w:hAnsi="Arial" w:cs="Arial"/>
          <w:lang w:val="en-US"/>
        </w:rPr>
        <w:t>National Roads (Digital Atlas of Australia)</w:t>
      </w:r>
      <w:r w:rsidRPr="00F55F37">
        <w:rPr>
          <w:rFonts w:ascii="Arial" w:hAnsi="Arial" w:cs="Arial"/>
          <w:lang w:val="en-US"/>
        </w:rPr>
        <w:t>:</w:t>
      </w:r>
    </w:p>
    <w:p w14:paraId="0D1E244C" w14:textId="0481A8A2" w:rsidR="00B1718C" w:rsidRPr="00F55F37" w:rsidRDefault="00B1718C" w:rsidP="00B1718C">
      <w:pPr>
        <w:ind w:left="360"/>
        <w:rPr>
          <w:rFonts w:ascii="Arial" w:hAnsi="Arial" w:cs="Arial"/>
          <w:lang w:val="en-US"/>
        </w:rPr>
      </w:pPr>
      <w:hyperlink r:id="rId14" w:history="1">
        <w:r w:rsidRPr="00F55F37">
          <w:rPr>
            <w:rStyle w:val="Hyperlink"/>
            <w:rFonts w:ascii="Arial" w:hAnsi="Arial" w:cs="Arial"/>
          </w:rPr>
          <w:t>https://digital.atlas.gov.au/datasets/national-roads-2</w:t>
        </w:r>
      </w:hyperlink>
    </w:p>
    <w:sectPr w:rsidR="00B1718C" w:rsidRPr="00F55F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7CD2"/>
    <w:multiLevelType w:val="hybridMultilevel"/>
    <w:tmpl w:val="9E1C12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D7BA6"/>
    <w:multiLevelType w:val="multilevel"/>
    <w:tmpl w:val="B50A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079525">
    <w:abstractNumId w:val="0"/>
  </w:num>
  <w:num w:numId="2" w16cid:durableId="1154686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96"/>
    <w:rsid w:val="000350B8"/>
    <w:rsid w:val="000430D6"/>
    <w:rsid w:val="00312596"/>
    <w:rsid w:val="00686BA6"/>
    <w:rsid w:val="00B1718C"/>
    <w:rsid w:val="00DA191B"/>
    <w:rsid w:val="00F5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551A"/>
  <w15:chartTrackingRefBased/>
  <w15:docId w15:val="{AF05777A-D7EB-447D-8A21-14DDEE0BF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5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25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5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t.gov.au/wellbeing/remote-health/remote-health-services" TargetMode="External"/><Relationship Id="rId13" Type="http://schemas.openxmlformats.org/officeDocument/2006/relationships/hyperlink" Target="https://www.aihw.gov.au/reports/primary-health-care/potentially-preventable-hospitalisations-2017-2024/dat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gov.au/data/dataset/accc-mobile-infrastructure-report-data-release" TargetMode="External"/><Relationship Id="rId12" Type="http://schemas.openxmlformats.org/officeDocument/2006/relationships/hyperlink" Target="https://digitalinclusionindex.org.au/first-nations-digital-inclusio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ata.nt.gov.au/dataset/remote-communities-with-mobile-coverage/resource/51f89385-b9d4-468e-b271-8fba918d6975" TargetMode="External"/><Relationship Id="rId11" Type="http://schemas.openxmlformats.org/officeDocument/2006/relationships/hyperlink" Target="https://www.bom.gov.au/clim_data/IDCKMSTM0S.csv" TargetMode="External"/><Relationship Id="rId5" Type="http://schemas.openxmlformats.org/officeDocument/2006/relationships/hyperlink" Target="https://data.nt.gov.au/dataset/f39b9805-e333-4ce3-abae-d3a7e56284fa/resource/65a7e5d8-ac73-44e8-b87c-d691653d86b3/download/mobile-coverage-all-sites.xlsx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researchdata.edu.au/national-healthdirect-health-facilities/342558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28rz98at9flks.cloudfront.net/149331/149331_01_1.csv" TargetMode="External"/><Relationship Id="rId14" Type="http://schemas.openxmlformats.org/officeDocument/2006/relationships/hyperlink" Target="https://digital.atlas.gov.au/datasets/national-roads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Chepngenoh Chepkwony</dc:creator>
  <cp:keywords/>
  <dc:description/>
  <cp:lastModifiedBy>Chepngenoh Chepkwony</cp:lastModifiedBy>
  <cp:revision>2</cp:revision>
  <dcterms:created xsi:type="dcterms:W3CDTF">2026-09-29T10:13:00Z</dcterms:created>
  <dcterms:modified xsi:type="dcterms:W3CDTF">2026-09-29T11:22:00Z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3d8db605-d52c-4e9f-af27-723bffd82c06</vt:lpwstr>
  </property>
</Properties>
</file>