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0BBB3" w14:textId="318A325A" w:rsidR="008C3D78" w:rsidRDefault="00B52D8A">
      <w:pPr>
        <w:jc w:val="right"/>
        <w:rPr>
          <w:rFonts w:eastAsia="华文新魏"/>
        </w:rPr>
      </w:pPr>
      <w:r>
        <w:rPr>
          <w:rFonts w:ascii="黑体" w:eastAsia="黑体" w:hint="eastAsia"/>
          <w:spacing w:val="6"/>
          <w:sz w:val="32"/>
          <w:szCs w:val="32"/>
        </w:rPr>
        <w:t>202</w:t>
      </w:r>
      <w:r w:rsidR="005154E7">
        <w:rPr>
          <w:rFonts w:ascii="黑体" w:eastAsia="黑体" w:hint="eastAsia"/>
          <w:spacing w:val="6"/>
          <w:sz w:val="32"/>
          <w:szCs w:val="32"/>
        </w:rPr>
        <w:t>8</w:t>
      </w:r>
      <w:r>
        <w:rPr>
          <w:rFonts w:ascii="黑体" w:eastAsia="黑体" w:hint="eastAsia"/>
          <w:spacing w:val="6"/>
          <w:sz w:val="32"/>
          <w:szCs w:val="32"/>
        </w:rPr>
        <w:t>届</w:t>
      </w:r>
      <w:r w:rsidR="00FF6BD5">
        <w:rPr>
          <w:rFonts w:ascii="黑体" w:eastAsia="黑体" w:hint="eastAsia"/>
          <w:spacing w:val="6"/>
          <w:sz w:val="32"/>
          <w:szCs w:val="32"/>
        </w:rPr>
        <w:t>创新特需项目</w:t>
      </w:r>
    </w:p>
    <w:p w14:paraId="2BE0BBB4" w14:textId="77777777" w:rsidR="008C3D78" w:rsidRDefault="008C3D78">
      <w:pPr>
        <w:jc w:val="center"/>
        <w:rPr>
          <w:rFonts w:eastAsia="华文新魏"/>
        </w:rPr>
      </w:pPr>
    </w:p>
    <w:p w14:paraId="3B8D2784" w14:textId="77777777" w:rsidR="00FC34AF" w:rsidRDefault="00FC34AF">
      <w:pPr>
        <w:jc w:val="center"/>
        <w:rPr>
          <w:rFonts w:eastAsia="华文新魏"/>
        </w:rPr>
      </w:pPr>
    </w:p>
    <w:p w14:paraId="5ED2362F" w14:textId="77777777" w:rsidR="00FC34AF" w:rsidRDefault="00FC34AF">
      <w:pPr>
        <w:jc w:val="center"/>
        <w:rPr>
          <w:rFonts w:eastAsia="华文新魏"/>
        </w:rPr>
      </w:pPr>
    </w:p>
    <w:p w14:paraId="55E9A8A2" w14:textId="77777777" w:rsidR="00FC34AF" w:rsidRDefault="00FC34AF">
      <w:pPr>
        <w:jc w:val="center"/>
        <w:rPr>
          <w:rFonts w:eastAsia="华文新魏"/>
        </w:rPr>
      </w:pPr>
    </w:p>
    <w:p w14:paraId="2BE0BBB5" w14:textId="77777777" w:rsidR="008C3D78" w:rsidRDefault="008C3D78">
      <w:pPr>
        <w:jc w:val="center"/>
        <w:rPr>
          <w:rFonts w:eastAsia="华文新魏"/>
        </w:rPr>
      </w:pPr>
    </w:p>
    <w:p w14:paraId="106E52E8" w14:textId="77777777" w:rsidR="00FC34AF" w:rsidRDefault="00FC34AF">
      <w:pPr>
        <w:jc w:val="center"/>
        <w:rPr>
          <w:rFonts w:eastAsia="华文新魏"/>
        </w:rPr>
      </w:pPr>
    </w:p>
    <w:p w14:paraId="2BE0BBB6" w14:textId="77777777" w:rsidR="008C3D78" w:rsidRDefault="008C3D78">
      <w:pPr>
        <w:jc w:val="center"/>
        <w:rPr>
          <w:rFonts w:eastAsia="华文新魏"/>
        </w:rPr>
      </w:pPr>
    </w:p>
    <w:p w14:paraId="42B0BE73" w14:textId="77777777" w:rsidR="001379E7" w:rsidRPr="001379E7" w:rsidRDefault="001379E7">
      <w:pPr>
        <w:spacing w:line="720" w:lineRule="auto"/>
        <w:jc w:val="center"/>
        <w:rPr>
          <w:b/>
          <w:bCs/>
          <w:sz w:val="56"/>
          <w:szCs w:val="96"/>
        </w:rPr>
      </w:pPr>
      <w:r w:rsidRPr="001379E7">
        <w:rPr>
          <w:rFonts w:hint="eastAsia"/>
          <w:b/>
          <w:bCs/>
          <w:sz w:val="56"/>
          <w:szCs w:val="96"/>
        </w:rPr>
        <w:t>面向拉杆载具的电子差速防侧翻安全系统的设计与研究</w:t>
      </w:r>
    </w:p>
    <w:p w14:paraId="2BE0BBB8" w14:textId="7B248289" w:rsidR="008C3D78" w:rsidRDefault="00B52D8A">
      <w:pPr>
        <w:spacing w:line="720" w:lineRule="auto"/>
        <w:jc w:val="center"/>
        <w:rPr>
          <w:rFonts w:eastAsia="黑体"/>
          <w:sz w:val="44"/>
        </w:rPr>
      </w:pPr>
      <w:r>
        <w:rPr>
          <w:rFonts w:eastAsia="黑体" w:hint="eastAsia"/>
          <w:sz w:val="44"/>
        </w:rPr>
        <w:t>开题报告</w:t>
      </w:r>
    </w:p>
    <w:p w14:paraId="2BE0BBBB" w14:textId="77777777" w:rsidR="008C3D78" w:rsidRDefault="008C3D78">
      <w:pPr>
        <w:jc w:val="center"/>
        <w:rPr>
          <w:rFonts w:eastAsia="黑体"/>
          <w:sz w:val="44"/>
        </w:rPr>
      </w:pPr>
    </w:p>
    <w:p w14:paraId="2BE0BBBC" w14:textId="77777777" w:rsidR="008C3D78" w:rsidRDefault="008C3D78">
      <w:pPr>
        <w:jc w:val="center"/>
        <w:rPr>
          <w:rFonts w:eastAsia="黑体"/>
          <w:sz w:val="44"/>
        </w:rPr>
      </w:pPr>
    </w:p>
    <w:p w14:paraId="2BE0BBBD" w14:textId="77777777" w:rsidR="008C3D78" w:rsidRDefault="008C3D78">
      <w:pPr>
        <w:jc w:val="center"/>
        <w:rPr>
          <w:rFonts w:eastAsia="黑体"/>
          <w:sz w:val="44"/>
        </w:rPr>
      </w:pPr>
    </w:p>
    <w:p w14:paraId="2BE0BBBE" w14:textId="77777777" w:rsidR="008C3D78" w:rsidRDefault="008C3D78">
      <w:pPr>
        <w:jc w:val="center"/>
        <w:rPr>
          <w:rFonts w:eastAsia="黑体"/>
          <w:sz w:val="44"/>
        </w:rPr>
      </w:pPr>
    </w:p>
    <w:p w14:paraId="2BE0BBBF" w14:textId="77777777" w:rsidR="008C3D78" w:rsidRDefault="008C3D78">
      <w:pPr>
        <w:jc w:val="center"/>
        <w:rPr>
          <w:rFonts w:eastAsia="黑体"/>
          <w:sz w:val="44"/>
        </w:rPr>
      </w:pPr>
    </w:p>
    <w:p w14:paraId="2BE0BBC1" w14:textId="7853A737" w:rsidR="008C3D78" w:rsidRDefault="00B52D8A">
      <w:pPr>
        <w:tabs>
          <w:tab w:val="center" w:pos="4959"/>
        </w:tabs>
        <w:spacing w:line="720" w:lineRule="auto"/>
        <w:ind w:firstLineChars="261" w:firstLine="838"/>
        <w:rPr>
          <w:b/>
          <w:bCs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0BBFB" wp14:editId="2BE0BBFC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0" r="0" b="0"/>
                <wp:wrapNone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96F9C" id="Line 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2pt,39pt" to="372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"/>
            </w:pict>
          </mc:Fallback>
        </mc:AlternateContent>
      </w:r>
      <w:r>
        <w:rPr>
          <w:rFonts w:hint="eastAsia"/>
          <w:b/>
          <w:bCs/>
          <w:sz w:val="32"/>
        </w:rPr>
        <w:t>姓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名</w:t>
      </w:r>
      <w:r>
        <w:rPr>
          <w:b/>
          <w:bCs/>
          <w:sz w:val="32"/>
        </w:rPr>
        <w:tab/>
      </w:r>
      <w:r w:rsidR="005154E7">
        <w:rPr>
          <w:rFonts w:hint="eastAsia"/>
          <w:b/>
          <w:bCs/>
          <w:sz w:val="32"/>
        </w:rPr>
        <w:t>吴佳泽</w:t>
      </w:r>
    </w:p>
    <w:p w14:paraId="2BE0BBC2" w14:textId="3CF4F0C9" w:rsidR="008C3D78" w:rsidRDefault="00B52D8A">
      <w:pPr>
        <w:tabs>
          <w:tab w:val="center" w:pos="4959"/>
        </w:tabs>
        <w:spacing w:line="720" w:lineRule="auto"/>
        <w:ind w:firstLineChars="261" w:firstLine="838"/>
        <w:rPr>
          <w:b/>
          <w:bCs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0BBFD" wp14:editId="2BE0BBFE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0" r="0" b="0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1C84C" id="Line 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2pt,39pt" to="372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"/>
            </w:pict>
          </mc:Fallback>
        </mc:AlternateContent>
      </w:r>
      <w:r>
        <w:rPr>
          <w:rFonts w:hint="eastAsia"/>
          <w:b/>
          <w:bCs/>
          <w:sz w:val="32"/>
        </w:rPr>
        <w:t>指导教师</w:t>
      </w:r>
      <w:r>
        <w:rPr>
          <w:rFonts w:hint="eastAsia"/>
          <w:b/>
          <w:bCs/>
          <w:sz w:val="32"/>
        </w:rPr>
        <w:t xml:space="preserve">     </w:t>
      </w:r>
      <w:r>
        <w:rPr>
          <w:b/>
          <w:bCs/>
          <w:sz w:val="32"/>
        </w:rPr>
        <w:tab/>
      </w:r>
      <w:r w:rsidR="005154E7">
        <w:rPr>
          <w:rFonts w:hint="eastAsia"/>
          <w:b/>
          <w:bCs/>
          <w:sz w:val="32"/>
        </w:rPr>
        <w:t>裴明</w:t>
      </w:r>
    </w:p>
    <w:p w14:paraId="2BE0BBC3" w14:textId="480406B7" w:rsidR="008C3D78" w:rsidRDefault="00B52D8A">
      <w:pPr>
        <w:tabs>
          <w:tab w:val="center" w:pos="4959"/>
        </w:tabs>
        <w:spacing w:line="720" w:lineRule="auto"/>
        <w:ind w:firstLineChars="200" w:firstLine="643"/>
        <w:rPr>
          <w:b/>
          <w:bCs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E0BBFF" wp14:editId="2BE0BC00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25775" cy="0"/>
                <wp:effectExtent l="0" t="0" r="0" b="0"/>
                <wp:wrapNone/>
                <wp:docPr id="3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57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069CF" id="Line 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2pt,39pt" to="367.4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"/>
            </w:pict>
          </mc:Fallback>
        </mc:AlternateConten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日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期</w:t>
      </w:r>
      <w:r>
        <w:rPr>
          <w:rFonts w:hint="eastAsia"/>
          <w:b/>
          <w:bCs/>
          <w:sz w:val="32"/>
        </w:rPr>
        <w:t xml:space="preserve">        </w:t>
      </w:r>
      <w:r>
        <w:rPr>
          <w:b/>
          <w:bCs/>
          <w:sz w:val="32"/>
        </w:rPr>
        <w:t xml:space="preserve">       </w:t>
      </w:r>
      <w:r w:rsidR="005154E7">
        <w:rPr>
          <w:rFonts w:hint="eastAsia"/>
          <w:b/>
          <w:bCs/>
          <w:sz w:val="32"/>
        </w:rPr>
        <w:t>2025/09/05</w:t>
      </w:r>
    </w:p>
    <w:p w14:paraId="2BE0BBC4" w14:textId="77777777" w:rsidR="008C3D78" w:rsidRDefault="008C3D78">
      <w:pPr>
        <w:tabs>
          <w:tab w:val="center" w:pos="4959"/>
        </w:tabs>
        <w:spacing w:line="720" w:lineRule="auto"/>
        <w:rPr>
          <w:b/>
          <w:bCs/>
          <w:sz w:val="32"/>
        </w:rPr>
      </w:pPr>
    </w:p>
    <w:p w14:paraId="2BE0BBC5" w14:textId="77777777" w:rsidR="008C3D78" w:rsidRDefault="008C3D78">
      <w:pPr>
        <w:tabs>
          <w:tab w:val="center" w:pos="4959"/>
        </w:tabs>
        <w:spacing w:line="720" w:lineRule="auto"/>
        <w:rPr>
          <w:b/>
          <w:bCs/>
          <w:sz w:val="32"/>
        </w:rPr>
      </w:pPr>
    </w:p>
    <w:p w14:paraId="55AAA310" w14:textId="1C7360CC" w:rsidR="00FC34AF" w:rsidRPr="009C4325" w:rsidRDefault="00D73C4C" w:rsidP="00D73C4C">
      <w:pPr>
        <w:tabs>
          <w:tab w:val="center" w:pos="4959"/>
        </w:tabs>
        <w:spacing w:line="720" w:lineRule="auto"/>
        <w:jc w:val="right"/>
        <w:rPr>
          <w:szCs w:val="18"/>
        </w:rPr>
      </w:pPr>
      <w:r w:rsidRPr="009C4325">
        <w:rPr>
          <w:rFonts w:hint="eastAsia"/>
          <w:szCs w:val="18"/>
        </w:rPr>
        <w:lastRenderedPageBreak/>
        <w:t>*</w:t>
      </w:r>
      <w:r w:rsidR="009C4325" w:rsidRPr="009C4325">
        <w:rPr>
          <w:rFonts w:hint="eastAsia"/>
          <w:szCs w:val="18"/>
        </w:rPr>
        <w:t>开题报告</w:t>
      </w:r>
      <w:r w:rsidR="009C4325">
        <w:rPr>
          <w:rFonts w:hint="eastAsia"/>
          <w:szCs w:val="18"/>
        </w:rPr>
        <w:t>将</w:t>
      </w:r>
      <w:r w:rsidR="00EB48F3">
        <w:rPr>
          <w:rFonts w:hint="eastAsia"/>
          <w:szCs w:val="18"/>
        </w:rPr>
        <w:t>在</w:t>
      </w:r>
      <w:r w:rsidR="009C4325">
        <w:rPr>
          <w:rFonts w:hint="eastAsia"/>
          <w:szCs w:val="18"/>
        </w:rPr>
        <w:t>结题答辩时</w:t>
      </w:r>
      <w:r w:rsidR="00EB48F3">
        <w:rPr>
          <w:rFonts w:hint="eastAsia"/>
          <w:szCs w:val="18"/>
        </w:rPr>
        <w:t>用于对照课题研究的完成情况，</w:t>
      </w:r>
      <w:r w:rsidR="00665291">
        <w:rPr>
          <w:rFonts w:hint="eastAsia"/>
          <w:szCs w:val="18"/>
        </w:rPr>
        <w:t>作为特需考评的重要参考</w:t>
      </w:r>
    </w:p>
    <w:tbl>
      <w:tblPr>
        <w:tblW w:w="881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850"/>
        <w:gridCol w:w="113"/>
        <w:gridCol w:w="992"/>
        <w:gridCol w:w="1276"/>
        <w:gridCol w:w="609"/>
        <w:gridCol w:w="1234"/>
        <w:gridCol w:w="3027"/>
      </w:tblGrid>
      <w:tr w:rsidR="001A5D41" w14:paraId="2E0B43C6" w14:textId="77777777" w:rsidTr="009308EA">
        <w:trPr>
          <w:trHeight w:val="607"/>
        </w:trPr>
        <w:tc>
          <w:tcPr>
            <w:tcW w:w="1673" w:type="dxa"/>
            <w:gridSpan w:val="3"/>
            <w:vAlign w:val="center"/>
          </w:tcPr>
          <w:p w14:paraId="31CEA171" w14:textId="77FAE852" w:rsidR="001A5D41" w:rsidRDefault="001A5D41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课题名称</w:t>
            </w:r>
          </w:p>
        </w:tc>
        <w:tc>
          <w:tcPr>
            <w:tcW w:w="7138" w:type="dxa"/>
            <w:gridSpan w:val="5"/>
            <w:vAlign w:val="center"/>
          </w:tcPr>
          <w:p w14:paraId="37435B1D" w14:textId="2E5A6C83" w:rsidR="001A5D41" w:rsidRDefault="002A521D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 w:rsidRPr="002A521D">
              <w:rPr>
                <w:rFonts w:ascii="宋体" w:hAnsi="宋体" w:hint="eastAsia"/>
                <w:b/>
                <w:sz w:val="24"/>
              </w:rPr>
              <w:t>面向拉杆载具的电子差速防侧翻安全系统的设计与研究</w:t>
            </w:r>
          </w:p>
        </w:tc>
      </w:tr>
      <w:tr w:rsidR="001A5D41" w14:paraId="7E8A1F71" w14:textId="77777777" w:rsidTr="009308EA">
        <w:trPr>
          <w:trHeight w:val="607"/>
        </w:trPr>
        <w:tc>
          <w:tcPr>
            <w:tcW w:w="1673" w:type="dxa"/>
            <w:gridSpan w:val="3"/>
            <w:vAlign w:val="center"/>
          </w:tcPr>
          <w:p w14:paraId="3FADAFDA" w14:textId="7C7B28CE" w:rsidR="001A5D41" w:rsidRDefault="001A5D41" w:rsidP="001A5D41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姓名</w:t>
            </w:r>
          </w:p>
        </w:tc>
        <w:tc>
          <w:tcPr>
            <w:tcW w:w="2877" w:type="dxa"/>
            <w:gridSpan w:val="3"/>
            <w:vAlign w:val="center"/>
          </w:tcPr>
          <w:p w14:paraId="05401F4E" w14:textId="10239332" w:rsidR="001A5D41" w:rsidRDefault="009F0C3B" w:rsidP="001A5D41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吴佳泽</w:t>
            </w:r>
          </w:p>
        </w:tc>
        <w:tc>
          <w:tcPr>
            <w:tcW w:w="1234" w:type="dxa"/>
            <w:vAlign w:val="center"/>
          </w:tcPr>
          <w:p w14:paraId="07FDB667" w14:textId="1D82AF4E" w:rsidR="001A5D41" w:rsidRDefault="001A5D41" w:rsidP="001A5D41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班级</w:t>
            </w:r>
          </w:p>
        </w:tc>
        <w:tc>
          <w:tcPr>
            <w:tcW w:w="3027" w:type="dxa"/>
            <w:vAlign w:val="center"/>
          </w:tcPr>
          <w:p w14:paraId="2B4B3056" w14:textId="262D3EBC" w:rsidR="001A5D41" w:rsidRDefault="00B136BD" w:rsidP="001A5D41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高一6</w:t>
            </w:r>
          </w:p>
        </w:tc>
      </w:tr>
      <w:tr w:rsidR="00FF6BD5" w14:paraId="27C7430A" w14:textId="77777777" w:rsidTr="009308EA">
        <w:trPr>
          <w:trHeight w:val="607"/>
        </w:trPr>
        <w:tc>
          <w:tcPr>
            <w:tcW w:w="1673" w:type="dxa"/>
            <w:gridSpan w:val="3"/>
            <w:vAlign w:val="center"/>
          </w:tcPr>
          <w:p w14:paraId="59ADEF8E" w14:textId="390E6A17" w:rsidR="00FF6BD5" w:rsidRDefault="001A5D41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指导教师</w:t>
            </w:r>
          </w:p>
        </w:tc>
        <w:tc>
          <w:tcPr>
            <w:tcW w:w="2877" w:type="dxa"/>
            <w:gridSpan w:val="3"/>
            <w:vAlign w:val="center"/>
          </w:tcPr>
          <w:p w14:paraId="00CBFF72" w14:textId="1F08F798" w:rsidR="00FF6BD5" w:rsidRDefault="00B136BD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裴明</w:t>
            </w:r>
          </w:p>
        </w:tc>
        <w:tc>
          <w:tcPr>
            <w:tcW w:w="1234" w:type="dxa"/>
            <w:vAlign w:val="center"/>
          </w:tcPr>
          <w:p w14:paraId="2D135843" w14:textId="14F72E25" w:rsidR="00FF6BD5" w:rsidRDefault="001A5D41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学科类别</w:t>
            </w:r>
          </w:p>
        </w:tc>
        <w:tc>
          <w:tcPr>
            <w:tcW w:w="3027" w:type="dxa"/>
            <w:vAlign w:val="center"/>
          </w:tcPr>
          <w:p w14:paraId="5A2DBD62" w14:textId="2F1EEC8D" w:rsidR="00FF6BD5" w:rsidRDefault="009F0C3B" w:rsidP="00FF6BD5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工学</w:t>
            </w:r>
          </w:p>
        </w:tc>
      </w:tr>
      <w:tr w:rsidR="002C69CB" w14:paraId="17A5D8A9" w14:textId="77777777" w:rsidTr="009308EA">
        <w:trPr>
          <w:trHeight w:val="607"/>
        </w:trPr>
        <w:tc>
          <w:tcPr>
            <w:tcW w:w="1673" w:type="dxa"/>
            <w:gridSpan w:val="3"/>
            <w:vAlign w:val="center"/>
          </w:tcPr>
          <w:p w14:paraId="2E1BB78C" w14:textId="3915E128" w:rsidR="002C69CB" w:rsidRDefault="002C69CB" w:rsidP="001A5D41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项目类型</w:t>
            </w:r>
          </w:p>
        </w:tc>
        <w:tc>
          <w:tcPr>
            <w:tcW w:w="7138" w:type="dxa"/>
            <w:gridSpan w:val="5"/>
            <w:vAlign w:val="center"/>
          </w:tcPr>
          <w:p w14:paraId="678FEDE2" w14:textId="2B45437C" w:rsidR="002C69CB" w:rsidRPr="002C69CB" w:rsidRDefault="00B136BD" w:rsidP="001A5D41">
            <w:pPr>
              <w:jc w:val="center"/>
              <w:rPr>
                <w:rFonts w:ascii="宋体" w:hAnsi="宋体" w:hint="eastAsia"/>
                <w:bCs/>
                <w:sz w:val="24"/>
                <w:u w:val="single"/>
              </w:rPr>
            </w:pPr>
            <w:r>
              <w:rPr>
                <w:rFonts w:ascii="宋体" w:hAnsi="宋体" w:hint="eastAsia"/>
                <w:bCs/>
                <w:sz w:val="24"/>
              </w:rPr>
              <w:sym w:font="Wingdings 2" w:char="F0A2"/>
            </w:r>
            <w:r w:rsidR="002C69CB" w:rsidRPr="001A5D41">
              <w:rPr>
                <w:rFonts w:ascii="宋体" w:hAnsi="宋体" w:hint="eastAsia"/>
                <w:bCs/>
                <w:sz w:val="24"/>
              </w:rPr>
              <w:t>个人</w:t>
            </w:r>
            <w:r w:rsidR="002C69CB">
              <w:rPr>
                <w:rFonts w:ascii="宋体" w:hAnsi="宋体" w:hint="eastAsia"/>
                <w:bCs/>
                <w:sz w:val="24"/>
              </w:rPr>
              <w:t xml:space="preserve">  </w:t>
            </w:r>
            <w:r w:rsidR="002C69CB" w:rsidRPr="001A5D41">
              <w:rPr>
                <w:rFonts w:ascii="宋体" w:hAnsi="宋体" w:hint="eastAsia"/>
                <w:bCs/>
                <w:sz w:val="24"/>
              </w:rPr>
              <w:t xml:space="preserve">  □团队</w:t>
            </w:r>
            <w:r w:rsidR="00727756">
              <w:rPr>
                <w:rFonts w:ascii="宋体" w:hAnsi="宋体" w:hint="eastAsia"/>
                <w:bCs/>
                <w:sz w:val="24"/>
              </w:rPr>
              <w:t>(填写成员)</w:t>
            </w:r>
            <w:r w:rsidR="002C69CB">
              <w:rPr>
                <w:rFonts w:ascii="宋体" w:hAnsi="宋体" w:hint="eastAsia"/>
                <w:bCs/>
                <w:sz w:val="24"/>
                <w:u w:val="single"/>
              </w:rPr>
              <w:t xml:space="preserve">                </w:t>
            </w:r>
            <w:r w:rsidR="00727756">
              <w:rPr>
                <w:rFonts w:ascii="宋体" w:hAnsi="宋体" w:hint="eastAsia"/>
                <w:bCs/>
                <w:sz w:val="24"/>
                <w:u w:val="single"/>
              </w:rPr>
              <w:t xml:space="preserve">             </w:t>
            </w:r>
            <w:r w:rsidR="002C69CB" w:rsidRPr="00727756">
              <w:rPr>
                <w:rFonts w:ascii="宋体" w:hAnsi="宋体" w:hint="eastAsia"/>
                <w:bCs/>
                <w:sz w:val="24"/>
              </w:rPr>
              <w:t>.</w:t>
            </w:r>
          </w:p>
        </w:tc>
      </w:tr>
      <w:tr w:rsidR="008C3D78" w14:paraId="2BE0BBCC" w14:textId="77777777" w:rsidTr="009308EA">
        <w:trPr>
          <w:cantSplit/>
          <w:trHeight w:val="4195"/>
        </w:trPr>
        <w:tc>
          <w:tcPr>
            <w:tcW w:w="710" w:type="dxa"/>
            <w:textDirection w:val="tbRlV"/>
            <w:vAlign w:val="center"/>
          </w:tcPr>
          <w:p w14:paraId="2BE0BBC9" w14:textId="38DCF16F" w:rsidR="008C3D78" w:rsidRDefault="00B52D8A" w:rsidP="006E7595">
            <w:pPr>
              <w:ind w:left="113" w:right="113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pacing w:val="60"/>
                <w:sz w:val="24"/>
              </w:rPr>
              <w:t>一、课题</w:t>
            </w:r>
            <w:r w:rsidR="00727756">
              <w:rPr>
                <w:rFonts w:hint="eastAsia"/>
                <w:b/>
                <w:spacing w:val="60"/>
                <w:sz w:val="24"/>
              </w:rPr>
              <w:t>研究</w:t>
            </w:r>
            <w:r>
              <w:rPr>
                <w:rFonts w:hint="eastAsia"/>
                <w:b/>
                <w:spacing w:val="60"/>
                <w:sz w:val="24"/>
              </w:rPr>
              <w:t>意义</w:t>
            </w:r>
            <w:r w:rsidR="00A42F22">
              <w:rPr>
                <w:rFonts w:hint="eastAsia"/>
                <w:b/>
                <w:spacing w:val="60"/>
                <w:sz w:val="24"/>
              </w:rPr>
              <w:t>与目标</w:t>
            </w:r>
          </w:p>
        </w:tc>
        <w:tc>
          <w:tcPr>
            <w:tcW w:w="8101" w:type="dxa"/>
            <w:gridSpan w:val="7"/>
          </w:tcPr>
          <w:p w14:paraId="70348A93" w14:textId="77777777" w:rsidR="009F0C3B" w:rsidRPr="009F0C3B" w:rsidRDefault="009F0C3B" w:rsidP="009F0C3B">
            <w:pPr>
              <w:pStyle w:val="a9"/>
              <w:ind w:firstLine="482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目前如拉杆书包、拉杆箱等拉杆载具已经应用广泛，由于其结构特性，在高速拉动、转向时容易产生侧翻，由此诱发的安全事件频发。已有的解决方案中存在结构缺陷、动态响应不足、成本限制、重量增加等问题。</w:t>
            </w:r>
          </w:p>
          <w:p w14:paraId="2AB52316" w14:textId="77777777" w:rsidR="009F0C3B" w:rsidRPr="009F0C3B" w:rsidRDefault="009F0C3B" w:rsidP="009F0C3B">
            <w:pPr>
              <w:pStyle w:val="a9"/>
              <w:ind w:firstLine="482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本课题模仿轿车的差速器设计并进行“去机械结构”的优化以应用于拉杆载具的行走轮组，提供针对前述问题的创新性解决方案，相较于已有方案具有副作用少、成本低、控制灵活、技术可延伸的优点。</w:t>
            </w:r>
          </w:p>
          <w:p w14:paraId="2BE0BBCB" w14:textId="020FDC3C" w:rsidR="008C3D78" w:rsidRDefault="009F0C3B" w:rsidP="009F0C3B">
            <w:pPr>
              <w:rPr>
                <w:rFonts w:ascii="仿宋_GB2312" w:hAnsi="宋体" w:hint="eastAsia"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研究成果能够有效减少拉杆载具的侧翻现象，在一定程度上避免由此带来的安全隐患，改善人们的生活体验。</w:t>
            </w:r>
          </w:p>
        </w:tc>
      </w:tr>
      <w:tr w:rsidR="008C3D78" w14:paraId="2BE0BBD0" w14:textId="77777777" w:rsidTr="009308EA">
        <w:trPr>
          <w:cantSplit/>
          <w:trHeight w:val="7087"/>
        </w:trPr>
        <w:tc>
          <w:tcPr>
            <w:tcW w:w="710" w:type="dxa"/>
            <w:textDirection w:val="tbRlV"/>
            <w:vAlign w:val="center"/>
          </w:tcPr>
          <w:p w14:paraId="2BE0BBCD" w14:textId="2FFFCCAE" w:rsidR="008C3D78" w:rsidRDefault="00B52D8A" w:rsidP="006E7595">
            <w:pPr>
              <w:ind w:left="113" w:right="113"/>
              <w:jc w:val="left"/>
              <w:rPr>
                <w:b/>
                <w:spacing w:val="60"/>
                <w:sz w:val="24"/>
              </w:rPr>
            </w:pPr>
            <w:r>
              <w:rPr>
                <w:rFonts w:hint="eastAsia"/>
                <w:b/>
                <w:spacing w:val="60"/>
                <w:sz w:val="24"/>
              </w:rPr>
              <w:lastRenderedPageBreak/>
              <w:t>二、课题研究</w:t>
            </w:r>
            <w:r w:rsidR="00727756">
              <w:rPr>
                <w:rFonts w:hint="eastAsia"/>
                <w:b/>
                <w:spacing w:val="60"/>
                <w:sz w:val="24"/>
              </w:rPr>
              <w:t>背景及创新点</w:t>
            </w:r>
          </w:p>
        </w:tc>
        <w:tc>
          <w:tcPr>
            <w:tcW w:w="8101" w:type="dxa"/>
            <w:gridSpan w:val="7"/>
          </w:tcPr>
          <w:p w14:paraId="3E5AECDC" w14:textId="77777777" w:rsidR="009F0C3B" w:rsidRPr="009F0C3B" w:rsidRDefault="00B52D8A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>
              <w:rPr>
                <w:rFonts w:ascii="楷体_GB2312" w:eastAsia="楷体_GB2312" w:hAnsi="华文楷体" w:hint="eastAsia"/>
                <w:b/>
                <w:sz w:val="24"/>
              </w:rPr>
              <w:t>（课题研究</w:t>
            </w:r>
            <w:r w:rsidR="00337903">
              <w:rPr>
                <w:rFonts w:ascii="楷体_GB2312" w:eastAsia="楷体_GB2312" w:hAnsi="华文楷体" w:hint="eastAsia"/>
                <w:b/>
                <w:sz w:val="24"/>
              </w:rPr>
              <w:t>创新点</w:t>
            </w:r>
            <w:r>
              <w:rPr>
                <w:rFonts w:ascii="楷体_GB2312" w:eastAsia="楷体_GB2312" w:hAnsi="华文楷体" w:hint="eastAsia"/>
                <w:b/>
                <w:sz w:val="24"/>
              </w:rPr>
              <w:t>与</w:t>
            </w:r>
            <w:r w:rsidR="00337903">
              <w:rPr>
                <w:rFonts w:ascii="楷体_GB2312" w:eastAsia="楷体_GB2312" w:hAnsi="华文楷体" w:hint="eastAsia"/>
                <w:b/>
                <w:sz w:val="24"/>
              </w:rPr>
              <w:t>相关的现有观点</w:t>
            </w:r>
            <w:r w:rsidR="006C40C3">
              <w:rPr>
                <w:rFonts w:ascii="楷体_GB2312" w:eastAsia="楷体_GB2312" w:hAnsi="华文楷体" w:hint="eastAsia"/>
                <w:b/>
                <w:sz w:val="24"/>
              </w:rPr>
              <w:t>，</w:t>
            </w:r>
            <w:r w:rsidR="00337903">
              <w:rPr>
                <w:rFonts w:ascii="楷体_GB2312" w:eastAsia="楷体_GB2312" w:hAnsi="华文楷体" w:hint="eastAsia"/>
                <w:b/>
                <w:sz w:val="24"/>
              </w:rPr>
              <w:t>参考文献附于末页</w:t>
            </w:r>
            <w:r>
              <w:rPr>
                <w:rFonts w:ascii="楷体_GB2312" w:eastAsia="楷体_GB2312" w:hAnsi="华文楷体" w:hint="eastAsia"/>
                <w:b/>
                <w:sz w:val="24"/>
              </w:rPr>
              <w:t>）</w:t>
            </w:r>
            <w:r w:rsidR="009F0C3B" w:rsidRPr="009F0C3B">
              <w:rPr>
                <w:rFonts w:ascii="楷体_GB2312" w:eastAsia="楷体_GB2312" w:hAnsi="华文楷体" w:hint="eastAsia"/>
                <w:b/>
                <w:sz w:val="24"/>
              </w:rPr>
              <w:t>已有的拉杆载具防侧翻技术大致情况及缺陷如下：</w:t>
            </w:r>
          </w:p>
          <w:p w14:paraId="413D7B07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1.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机械结构优化</w:t>
            </w:r>
          </w:p>
          <w:p w14:paraId="6EA5A3D7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加宽轮距：载具通过性差</w:t>
            </w:r>
          </w:p>
          <w:p w14:paraId="638B6950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降低重心：无法应对高速离心力带来的动态失稳</w:t>
            </w:r>
          </w:p>
          <w:p w14:paraId="765405CA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机械差速器（CN110693223A）：增重过大，磨损率高</w:t>
            </w:r>
          </w:p>
          <w:p w14:paraId="106F0D86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2.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动态稳控技术</w:t>
            </w:r>
          </w:p>
          <w:p w14:paraId="0F6679F7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陀螺效应（如质量轮）：增重大，耗能高</w:t>
            </w:r>
          </w:p>
          <w:p w14:paraId="6961B99E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模糊滑模控制：需要复杂传感器和电子元件，计算资源消耗大</w:t>
            </w:r>
          </w:p>
          <w:p w14:paraId="651AC7C6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·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 xml:space="preserve">磁驱动对称性控制：结构复杂，需要外部磁场 </w:t>
            </w:r>
          </w:p>
          <w:p w14:paraId="4F6EEDEA" w14:textId="77777777" w:rsidR="009F0C3B" w:rsidRPr="009F0C3B" w:rsidRDefault="009F0C3B" w:rsidP="009F0C3B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67D372E1" w14:textId="77777777" w:rsidR="008C3D78" w:rsidRDefault="00284340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/>
                <w:b/>
                <w:sz w:val="24"/>
              </w:rPr>
            </w:pPr>
            <w:r>
              <w:rPr>
                <w:rFonts w:ascii="楷体_GB2312" w:eastAsia="楷体_GB2312" w:hAnsi="华文楷体" w:hint="eastAsia"/>
                <w:b/>
                <w:sz w:val="24"/>
              </w:rPr>
              <w:t>本课题创新点：</w:t>
            </w:r>
          </w:p>
          <w:p w14:paraId="2BE0BBCF" w14:textId="68203AE2" w:rsidR="00284340" w:rsidRPr="009D012C" w:rsidRDefault="009D012C" w:rsidP="009D012C">
            <w:pPr>
              <w:pStyle w:val="a9"/>
              <w:numPr>
                <w:ilvl w:val="0"/>
                <w:numId w:val="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>
              <w:rPr>
                <w:rFonts w:ascii="楷体_GB2312" w:eastAsia="楷体_GB2312" w:hAnsi="华文楷体" w:hint="eastAsia"/>
                <w:b/>
                <w:sz w:val="24"/>
              </w:rPr>
              <w:t>提出“轮-地滑移率”</w:t>
            </w:r>
            <w:r w:rsidR="00995E91">
              <w:rPr>
                <w:rFonts w:ascii="楷体_GB2312" w:eastAsia="楷体_GB2312" w:hAnsi="华文楷体" w:hint="eastAsia"/>
                <w:b/>
                <w:sz w:val="24"/>
              </w:rPr>
              <w:t>作为阈值判断标准</w:t>
            </w:r>
          </w:p>
        </w:tc>
      </w:tr>
      <w:tr w:rsidR="004211D6" w14:paraId="2BE0BBD3" w14:textId="77777777" w:rsidTr="009308EA">
        <w:trPr>
          <w:cantSplit/>
          <w:trHeight w:val="6463"/>
        </w:trPr>
        <w:tc>
          <w:tcPr>
            <w:tcW w:w="710" w:type="dxa"/>
            <w:vMerge w:val="restart"/>
            <w:textDirection w:val="tbRlV"/>
            <w:vAlign w:val="center"/>
          </w:tcPr>
          <w:p w14:paraId="2BE0BBD1" w14:textId="5CEC99A3" w:rsidR="004211D6" w:rsidRDefault="004211D6" w:rsidP="006E7595">
            <w:pPr>
              <w:ind w:left="113" w:right="113"/>
              <w:jc w:val="left"/>
              <w:rPr>
                <w:b/>
                <w:spacing w:val="60"/>
                <w:sz w:val="24"/>
              </w:rPr>
            </w:pPr>
            <w:r>
              <w:rPr>
                <w:rFonts w:hint="eastAsia"/>
                <w:b/>
                <w:spacing w:val="60"/>
                <w:sz w:val="24"/>
              </w:rPr>
              <w:t>三、课题研究</w:t>
            </w:r>
            <w:r w:rsidR="00B52D8A">
              <w:rPr>
                <w:rFonts w:hint="eastAsia"/>
                <w:b/>
                <w:spacing w:val="60"/>
                <w:sz w:val="24"/>
              </w:rPr>
              <w:t>内容</w:t>
            </w:r>
            <w:r>
              <w:rPr>
                <w:rFonts w:hint="eastAsia"/>
                <w:b/>
                <w:spacing w:val="60"/>
                <w:sz w:val="24"/>
              </w:rPr>
              <w:t>方法</w:t>
            </w:r>
            <w:r w:rsidR="00B52D8A">
              <w:rPr>
                <w:rFonts w:hint="eastAsia"/>
                <w:b/>
                <w:spacing w:val="60"/>
                <w:sz w:val="24"/>
              </w:rPr>
              <w:t>与</w:t>
            </w:r>
            <w:r>
              <w:rPr>
                <w:rFonts w:hint="eastAsia"/>
                <w:b/>
                <w:spacing w:val="60"/>
                <w:sz w:val="24"/>
              </w:rPr>
              <w:t>计划</w:t>
            </w:r>
          </w:p>
        </w:tc>
        <w:tc>
          <w:tcPr>
            <w:tcW w:w="8101" w:type="dxa"/>
            <w:gridSpan w:val="7"/>
          </w:tcPr>
          <w:p w14:paraId="6C49424E" w14:textId="77777777" w:rsidR="004211D6" w:rsidRDefault="004211D6" w:rsidP="000F54E0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/>
                <w:b/>
                <w:sz w:val="24"/>
              </w:rPr>
            </w:pPr>
            <w:r w:rsidRPr="000F54E0">
              <w:rPr>
                <w:rFonts w:ascii="楷体_GB2312" w:eastAsia="楷体_GB2312" w:hAnsi="华文楷体" w:hint="eastAsia"/>
                <w:b/>
                <w:sz w:val="24"/>
              </w:rPr>
              <w:t>（使用什么方法研究</w:t>
            </w:r>
            <w:r w:rsidR="00B52D8A">
              <w:rPr>
                <w:rFonts w:ascii="楷体_GB2312" w:eastAsia="楷体_GB2312" w:hAnsi="华文楷体" w:hint="eastAsia"/>
                <w:b/>
                <w:sz w:val="24"/>
              </w:rPr>
              <w:t>什么内容</w:t>
            </w:r>
            <w:r w:rsidRPr="000F54E0">
              <w:rPr>
                <w:rFonts w:ascii="楷体_GB2312" w:eastAsia="楷体_GB2312" w:hAnsi="华文楷体" w:hint="eastAsia"/>
                <w:b/>
                <w:sz w:val="24"/>
              </w:rPr>
              <w:t>、研究的时间计划表）</w:t>
            </w:r>
          </w:p>
          <w:p w14:paraId="658C36F5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研究目标：设计一个电子控制的差速系统以控制拉杆载具的行走轮组，缓解拉杆载具的侧翻问题。</w:t>
            </w:r>
          </w:p>
          <w:p w14:paraId="4F254C37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/>
                <w:b/>
                <w:sz w:val="24"/>
              </w:rPr>
            </w:pPr>
          </w:p>
          <w:p w14:paraId="64E9B371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研究方法：</w:t>
            </w:r>
          </w:p>
          <w:p w14:paraId="7495F19B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1.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设计具体的差速控制模块</w:t>
            </w:r>
          </w:p>
          <w:p w14:paraId="3762B54E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2.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设计适用于拉杆载具的差速控制算法</w:t>
            </w:r>
          </w:p>
          <w:p w14:paraId="60D23DB0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3.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调整不同的参数和结构，优化控制并验证差速控制有效性</w:t>
            </w:r>
          </w:p>
          <w:p w14:paraId="7C95664B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4.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得出结论</w:t>
            </w:r>
          </w:p>
          <w:p w14:paraId="0A8257E4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/>
                <w:b/>
                <w:sz w:val="24"/>
              </w:rPr>
            </w:pPr>
          </w:p>
          <w:p w14:paraId="4572770E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难题突破：</w:t>
            </w:r>
          </w:p>
          <w:p w14:paraId="534E3AE3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1.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快速的动态响应 -&gt; 高效快速的控制算法</w:t>
            </w:r>
          </w:p>
          <w:p w14:paraId="7B35F865" w14:textId="77777777" w:rsidR="005270FF" w:rsidRPr="005270FF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2.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减少模块副作用 -&gt; 轻量的控制模块</w:t>
            </w:r>
          </w:p>
          <w:p w14:paraId="2BE0BBD2" w14:textId="7B6CAA44" w:rsidR="005270FF" w:rsidRPr="000F54E0" w:rsidRDefault="005270FF" w:rsidP="005270FF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3.</w:t>
            </w: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ab/>
              <w:t>模块的能量消耗 -&gt; 降低控制模块能耗，充分利用能量来源</w:t>
            </w:r>
          </w:p>
        </w:tc>
      </w:tr>
      <w:tr w:rsidR="004211D6" w14:paraId="2BE0BBD6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2BE0BBD4" w14:textId="641C96A1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36F9E286" w14:textId="0189FEBD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  <w:r w:rsidRPr="004211D6">
              <w:rPr>
                <w:rFonts w:ascii="宋体" w:hAnsi="宋体" w:hint="eastAsia"/>
                <w:b/>
                <w:szCs w:val="21"/>
              </w:rPr>
              <w:t>周次</w:t>
            </w:r>
          </w:p>
        </w:tc>
        <w:tc>
          <w:tcPr>
            <w:tcW w:w="1105" w:type="dxa"/>
            <w:gridSpan w:val="2"/>
          </w:tcPr>
          <w:p w14:paraId="2B73F3B1" w14:textId="03351451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  <w:r w:rsidRPr="004211D6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1276" w:type="dxa"/>
          </w:tcPr>
          <w:p w14:paraId="1A58A2F2" w14:textId="2309FF94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  <w:r w:rsidRPr="004211D6">
              <w:rPr>
                <w:rFonts w:ascii="宋体" w:hAnsi="宋体" w:hint="eastAsia"/>
                <w:b/>
                <w:szCs w:val="21"/>
              </w:rPr>
              <w:t>活动地点</w:t>
            </w:r>
          </w:p>
        </w:tc>
        <w:tc>
          <w:tcPr>
            <w:tcW w:w="4870" w:type="dxa"/>
            <w:gridSpan w:val="3"/>
          </w:tcPr>
          <w:p w14:paraId="2BE0BBD5" w14:textId="60948E4B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  <w:r w:rsidRPr="004211D6">
              <w:rPr>
                <w:rFonts w:ascii="宋体" w:hAnsi="宋体" w:hint="eastAsia"/>
                <w:b/>
                <w:szCs w:val="21"/>
              </w:rPr>
              <w:t>研究或活动内容</w:t>
            </w:r>
          </w:p>
        </w:tc>
      </w:tr>
      <w:tr w:rsidR="004211D6" w14:paraId="301D55C6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51BF9C25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3ED60764" w14:textId="644E2BBD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0</w:t>
            </w:r>
          </w:p>
        </w:tc>
        <w:tc>
          <w:tcPr>
            <w:tcW w:w="1105" w:type="dxa"/>
            <w:gridSpan w:val="2"/>
          </w:tcPr>
          <w:p w14:paraId="33E659E6" w14:textId="6E53E349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2025.06-2025.08</w:t>
            </w:r>
          </w:p>
        </w:tc>
        <w:tc>
          <w:tcPr>
            <w:tcW w:w="1276" w:type="dxa"/>
          </w:tcPr>
          <w:p w14:paraId="2713ACD7" w14:textId="441819B4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家中</w:t>
            </w:r>
          </w:p>
        </w:tc>
        <w:tc>
          <w:tcPr>
            <w:tcW w:w="4870" w:type="dxa"/>
            <w:gridSpan w:val="3"/>
          </w:tcPr>
          <w:p w14:paraId="38DA773E" w14:textId="3559967A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学习了解差速器的工作原理和性质；学习研究所需的相关技能；阅读课题相关的文献资料。</w:t>
            </w:r>
          </w:p>
        </w:tc>
      </w:tr>
      <w:tr w:rsidR="004211D6" w14:paraId="5218CFED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5C6A24C2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6F11143E" w14:textId="3B34CC44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1-9</w:t>
            </w:r>
          </w:p>
        </w:tc>
        <w:tc>
          <w:tcPr>
            <w:tcW w:w="1105" w:type="dxa"/>
            <w:gridSpan w:val="2"/>
          </w:tcPr>
          <w:p w14:paraId="7D4292B2" w14:textId="0108684F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 w:rsidRPr="005270FF">
              <w:rPr>
                <w:rFonts w:ascii="宋体" w:hAnsi="宋体"/>
                <w:b/>
                <w:szCs w:val="21"/>
              </w:rPr>
              <w:t>2025.09</w:t>
            </w:r>
            <w:r>
              <w:rPr>
                <w:rFonts w:ascii="宋体" w:hAnsi="宋体" w:hint="eastAsia"/>
                <w:b/>
                <w:szCs w:val="21"/>
              </w:rPr>
              <w:t>-</w:t>
            </w:r>
            <w:r w:rsidRPr="005270FF">
              <w:rPr>
                <w:rFonts w:ascii="宋体" w:hAnsi="宋体"/>
                <w:b/>
                <w:szCs w:val="21"/>
              </w:rPr>
              <w:t xml:space="preserve"> 2025.10</w:t>
            </w:r>
          </w:p>
        </w:tc>
        <w:tc>
          <w:tcPr>
            <w:tcW w:w="1276" w:type="dxa"/>
          </w:tcPr>
          <w:p w14:paraId="7E02A062" w14:textId="4ED64DF5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11号楼、家中</w:t>
            </w:r>
          </w:p>
        </w:tc>
        <w:tc>
          <w:tcPr>
            <w:tcW w:w="4870" w:type="dxa"/>
            <w:gridSpan w:val="3"/>
          </w:tcPr>
          <w:p w14:paraId="45CFDB31" w14:textId="048B0A98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基于轿车差速器设计，构思差速控制模块基本模型；设计、搭建概念样本；收集准备实验所需材料。</w:t>
            </w:r>
          </w:p>
        </w:tc>
      </w:tr>
      <w:tr w:rsidR="004211D6" w14:paraId="75BC6227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27F21B86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0E16B428" w14:textId="7A9878EB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10-20</w:t>
            </w:r>
          </w:p>
        </w:tc>
        <w:tc>
          <w:tcPr>
            <w:tcW w:w="1105" w:type="dxa"/>
            <w:gridSpan w:val="2"/>
          </w:tcPr>
          <w:p w14:paraId="180A1928" w14:textId="2A5405FB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2025.11-2026.</w:t>
            </w:r>
            <w:r w:rsidR="009308EA">
              <w:rPr>
                <w:rFonts w:ascii="宋体" w:hAnsi="宋体" w:hint="eastAsia"/>
                <w:b/>
                <w:szCs w:val="21"/>
              </w:rPr>
              <w:t>0</w:t>
            </w: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1276" w:type="dxa"/>
          </w:tcPr>
          <w:p w14:paraId="5673D6F7" w14:textId="7D77889C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11号楼</w:t>
            </w:r>
          </w:p>
        </w:tc>
        <w:tc>
          <w:tcPr>
            <w:tcW w:w="4870" w:type="dxa"/>
            <w:gridSpan w:val="3"/>
          </w:tcPr>
          <w:p w14:paraId="350AADDA" w14:textId="2A963550" w:rsidR="004211D6" w:rsidRPr="004211D6" w:rsidRDefault="005270FF">
            <w:pPr>
              <w:rPr>
                <w:rFonts w:ascii="宋体" w:hAnsi="宋体" w:hint="eastAsia"/>
                <w:b/>
                <w:szCs w:val="21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将理论转为实践，概念模块投入实验，分析性能和问题，不断进行优化和改善并记录实验信息。</w:t>
            </w:r>
          </w:p>
        </w:tc>
      </w:tr>
      <w:tr w:rsidR="00B96E12" w14:paraId="10EAB89D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36928DE4" w14:textId="77777777" w:rsidR="00B96E12" w:rsidRDefault="00B96E12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2F5A2EE8" w14:textId="61FA9458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假期+下学期</w:t>
            </w:r>
          </w:p>
        </w:tc>
        <w:tc>
          <w:tcPr>
            <w:tcW w:w="1105" w:type="dxa"/>
            <w:gridSpan w:val="2"/>
          </w:tcPr>
          <w:p w14:paraId="31C65445" w14:textId="0BB5F862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2026.02-2026.04</w:t>
            </w:r>
          </w:p>
        </w:tc>
        <w:tc>
          <w:tcPr>
            <w:tcW w:w="1276" w:type="dxa"/>
          </w:tcPr>
          <w:p w14:paraId="209BBAAD" w14:textId="46F25EEE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11号楼、家中</w:t>
            </w:r>
          </w:p>
        </w:tc>
        <w:tc>
          <w:tcPr>
            <w:tcW w:w="4870" w:type="dxa"/>
            <w:gridSpan w:val="3"/>
          </w:tcPr>
          <w:p w14:paraId="11555000" w14:textId="7D226A21" w:rsidR="00B96E12" w:rsidRPr="009308EA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汇总研究成果并得出结论。</w:t>
            </w:r>
          </w:p>
        </w:tc>
      </w:tr>
      <w:tr w:rsidR="00B96E12" w14:paraId="7B9506C2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213468C4" w14:textId="77777777" w:rsidR="00B96E12" w:rsidRDefault="00B96E12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72A3EA90" w14:textId="71204406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下学期</w:t>
            </w:r>
          </w:p>
        </w:tc>
        <w:tc>
          <w:tcPr>
            <w:tcW w:w="1105" w:type="dxa"/>
            <w:gridSpan w:val="2"/>
          </w:tcPr>
          <w:p w14:paraId="156A7B78" w14:textId="48155B71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2026.05-2026.06</w:t>
            </w:r>
          </w:p>
        </w:tc>
        <w:tc>
          <w:tcPr>
            <w:tcW w:w="1276" w:type="dxa"/>
          </w:tcPr>
          <w:p w14:paraId="310F6676" w14:textId="6FA6E694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11号楼、家中</w:t>
            </w:r>
          </w:p>
        </w:tc>
        <w:tc>
          <w:tcPr>
            <w:tcW w:w="4870" w:type="dxa"/>
            <w:gridSpan w:val="3"/>
          </w:tcPr>
          <w:p w14:paraId="36DA9BBA" w14:textId="29ED7CF3" w:rsidR="00B96E12" w:rsidRPr="004211D6" w:rsidRDefault="009308EA">
            <w:pPr>
              <w:rPr>
                <w:rFonts w:ascii="宋体" w:hAnsi="宋体" w:hint="eastAsia"/>
                <w:b/>
                <w:szCs w:val="21"/>
              </w:rPr>
            </w:pPr>
            <w:r w:rsidRPr="005270FF">
              <w:rPr>
                <w:rFonts w:ascii="楷体_GB2312" w:eastAsia="楷体_GB2312" w:hAnsi="华文楷体" w:hint="eastAsia"/>
                <w:b/>
                <w:sz w:val="24"/>
              </w:rPr>
              <w:t>撰写研究论文和材料，完成研究后续工作。</w:t>
            </w:r>
          </w:p>
        </w:tc>
      </w:tr>
      <w:tr w:rsidR="004211D6" w14:paraId="1CEC8D49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366586DD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6FF38A40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6D0B9B67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7155BCD2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0139AE9E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73F6E724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4C9DDB76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5EF92B56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18006A8C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63042A57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31D92F43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37D69D1B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5753EAAF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495F18A3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6040EF9E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36356866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39F2EF64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66AAA69D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00A19E04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5337A870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1945B83E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22B9E284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50339A13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27D20DBF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5C1442A9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104E3613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237D20DD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12628D56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69D4E7EB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7ADBBD65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3D462DAA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485297D7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2397FF14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1921724B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332A5A6C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5C547B68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764AD941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307D967D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5D030742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583A649D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5332BB9E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4211D6" w14:paraId="6134CC35" w14:textId="77777777" w:rsidTr="009308EA">
        <w:trPr>
          <w:cantSplit/>
          <w:trHeight w:val="340"/>
        </w:trPr>
        <w:tc>
          <w:tcPr>
            <w:tcW w:w="710" w:type="dxa"/>
            <w:vMerge/>
            <w:textDirection w:val="tbRlV"/>
            <w:vAlign w:val="center"/>
          </w:tcPr>
          <w:p w14:paraId="066CEEDD" w14:textId="77777777" w:rsidR="004211D6" w:rsidRDefault="004211D6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14:paraId="1C144F1B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105" w:type="dxa"/>
            <w:gridSpan w:val="2"/>
          </w:tcPr>
          <w:p w14:paraId="522B88D6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276" w:type="dxa"/>
          </w:tcPr>
          <w:p w14:paraId="6B2D6543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870" w:type="dxa"/>
            <w:gridSpan w:val="3"/>
          </w:tcPr>
          <w:p w14:paraId="4792AE48" w14:textId="77777777" w:rsidR="004211D6" w:rsidRPr="004211D6" w:rsidRDefault="004211D6">
            <w:pPr>
              <w:rPr>
                <w:rFonts w:ascii="宋体" w:hAnsi="宋体" w:hint="eastAsia"/>
                <w:b/>
                <w:szCs w:val="21"/>
              </w:rPr>
            </w:pPr>
          </w:p>
        </w:tc>
      </w:tr>
      <w:tr w:rsidR="008C3D78" w14:paraId="2BE0BBD9" w14:textId="77777777" w:rsidTr="009308EA">
        <w:trPr>
          <w:cantSplit/>
          <w:trHeight w:val="3005"/>
        </w:trPr>
        <w:tc>
          <w:tcPr>
            <w:tcW w:w="710" w:type="dxa"/>
            <w:textDirection w:val="tbRlV"/>
            <w:vAlign w:val="center"/>
          </w:tcPr>
          <w:p w14:paraId="2BE0BBD7" w14:textId="57CFF165" w:rsidR="008C3D78" w:rsidRDefault="00A208FB" w:rsidP="006E7595">
            <w:pPr>
              <w:ind w:left="113" w:right="113"/>
              <w:jc w:val="left"/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四</w:t>
            </w:r>
            <w:r w:rsidR="00B52D8A">
              <w:rPr>
                <w:rFonts w:hint="eastAsia"/>
                <w:b/>
                <w:spacing w:val="20"/>
                <w:sz w:val="24"/>
              </w:rPr>
              <w:t>、课题研究</w:t>
            </w:r>
            <w:r w:rsidR="002A3729">
              <w:rPr>
                <w:rFonts w:hint="eastAsia"/>
                <w:b/>
                <w:spacing w:val="20"/>
                <w:sz w:val="24"/>
              </w:rPr>
              <w:t>成果形式</w:t>
            </w:r>
          </w:p>
        </w:tc>
        <w:tc>
          <w:tcPr>
            <w:tcW w:w="8101" w:type="dxa"/>
            <w:gridSpan w:val="7"/>
          </w:tcPr>
          <w:p w14:paraId="087C995E" w14:textId="77777777" w:rsidR="008C3D78" w:rsidRDefault="00392388">
            <w:pPr>
              <w:rPr>
                <w:rFonts w:ascii="楷体_GB2312" w:eastAsia="楷体_GB2312" w:hAnsi="华文楷体"/>
                <w:b/>
                <w:sz w:val="24"/>
              </w:rPr>
            </w:pPr>
            <w:r>
              <w:rPr>
                <w:rFonts w:ascii="楷体_GB2312" w:eastAsia="楷体_GB2312" w:hAnsi="华文楷体" w:hint="eastAsia"/>
                <w:b/>
                <w:sz w:val="24"/>
              </w:rPr>
              <w:t>（预期结题时提交的成果内容）</w:t>
            </w:r>
          </w:p>
          <w:p w14:paraId="2BE0BBD8" w14:textId="22932862" w:rsidR="009308EA" w:rsidRDefault="009308EA">
            <w:pPr>
              <w:rPr>
                <w:rFonts w:ascii="楷体_GB2312" w:eastAsia="楷体_GB2312" w:hAnsi="华文楷体" w:hint="eastAsia"/>
                <w:b/>
                <w:sz w:val="24"/>
              </w:rPr>
            </w:pPr>
            <w:r>
              <w:rPr>
                <w:rFonts w:ascii="楷体_GB2312" w:eastAsia="楷体_GB2312" w:hAnsi="华文楷体" w:hint="eastAsia"/>
                <w:b/>
                <w:sz w:val="24"/>
              </w:rPr>
              <w:t>一套完备的控制系统设计图纸及其控制代码；一套样例设备。</w:t>
            </w:r>
          </w:p>
        </w:tc>
      </w:tr>
      <w:tr w:rsidR="00357215" w14:paraId="15D6EF49" w14:textId="77777777" w:rsidTr="009308EA">
        <w:trPr>
          <w:cantSplit/>
          <w:trHeight w:val="2041"/>
        </w:trPr>
        <w:tc>
          <w:tcPr>
            <w:tcW w:w="8811" w:type="dxa"/>
            <w:gridSpan w:val="8"/>
          </w:tcPr>
          <w:p w14:paraId="4B68F076" w14:textId="77777777" w:rsidR="00357215" w:rsidRDefault="00357215" w:rsidP="00357215">
            <w:pPr>
              <w:rPr>
                <w:szCs w:val="21"/>
              </w:rPr>
            </w:pPr>
            <w:r>
              <w:rPr>
                <w:b/>
                <w:sz w:val="24"/>
              </w:rPr>
              <w:t>指导教师意见：</w:t>
            </w:r>
          </w:p>
          <w:p w14:paraId="5137DA43" w14:textId="77777777" w:rsidR="00357215" w:rsidRDefault="00357215" w:rsidP="00357215">
            <w:pPr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3E5792B9" w14:textId="77777777" w:rsidR="00B96E12" w:rsidRDefault="00B96E12" w:rsidP="00357215">
            <w:pPr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032FE94E" w14:textId="77777777" w:rsidR="00B96E12" w:rsidRDefault="00B96E12" w:rsidP="00357215">
            <w:pPr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154FE481" w14:textId="77777777" w:rsidR="00357215" w:rsidRDefault="00357215" w:rsidP="00357215">
            <w:pPr>
              <w:wordWrap w:val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指导教师</w:t>
            </w:r>
            <w:r>
              <w:rPr>
                <w:rFonts w:hint="eastAsia"/>
                <w:b/>
                <w:sz w:val="24"/>
              </w:rPr>
              <w:t>签字</w:t>
            </w:r>
            <w:r>
              <w:rPr>
                <w:rFonts w:hint="eastAsia"/>
                <w:b/>
                <w:sz w:val="24"/>
              </w:rPr>
              <w:t xml:space="preserve">:                </w:t>
            </w:r>
          </w:p>
          <w:p w14:paraId="054DD452" w14:textId="7AB88EEC" w:rsidR="00357215" w:rsidRDefault="00357215" w:rsidP="00357215">
            <w:pPr>
              <w:jc w:val="right"/>
              <w:rPr>
                <w:rFonts w:ascii="楷体_GB2312" w:eastAsia="楷体_GB2312" w:hAnsi="华文楷体"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6C40C3" w14:paraId="3B7F06F1" w14:textId="77777777" w:rsidTr="009308EA">
        <w:trPr>
          <w:cantSplit/>
          <w:trHeight w:val="8504"/>
        </w:trPr>
        <w:tc>
          <w:tcPr>
            <w:tcW w:w="8811" w:type="dxa"/>
            <w:gridSpan w:val="8"/>
          </w:tcPr>
          <w:p w14:paraId="5EA62205" w14:textId="77777777" w:rsidR="006C40C3" w:rsidRDefault="006C40C3" w:rsidP="0035721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参考文献附录：</w:t>
            </w:r>
          </w:p>
          <w:p w14:paraId="61CA51A6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1.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张伟， 李志强. 基于轮速差反馈的载具防侧翻控制[J]. 机械工程学报， 2023, 59(8): 120-128. 提出了等电场强度区域避障策略，但未解决磁场干扰问题。</w:t>
            </w:r>
          </w:p>
          <w:p w14:paraId="29AB44D1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提出了差速补偿理论模型，但并未解决电机响应延迟问题，实测中转向延迟&gt;150ms。</w:t>
            </w:r>
          </w:p>
          <w:p w14:paraId="2A7BD4E7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6BA366A0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2.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 xml:space="preserve">宋福根， 等. 轻量化底盘结构在移动载具中的应力分析[J]. 工程力学， 2024, 41(3): 89-95. </w:t>
            </w:r>
          </w:p>
          <w:p w14:paraId="76A4F79E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验证碳纤维轮架减重可行性，但成本超过可接受范围。</w:t>
            </w:r>
          </w:p>
          <w:p w14:paraId="31BC4D07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1FE3DD49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3.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 xml:space="preserve">焦海林， 王磊. 直流电机PID控制响应优化研究[J]. 自动化学报， 2023, 49(5): 1023-1030. </w:t>
            </w:r>
          </w:p>
          <w:p w14:paraId="03AD07E6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证明了改进PID算法可将电机响应提速至50ms，但不适配拉杆包的多地形场景。</w:t>
            </w:r>
          </w:p>
          <w:p w14:paraId="2014B5E2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559262D6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4.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>胡改玲， 等. 低成本传感器在动态系统中的融合策略[J]. 仪器仪表学报， 2024, 45(1): 33设计了霍尔+超声波融合方案，但未考虑学生使用场景的突发转向需求。</w:t>
            </w:r>
          </w:p>
          <w:p w14:paraId="6BE68D5F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06CA695B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5.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 xml:space="preserve">刘兆民， 宋昕茗. 校园环境载具安全设计规范[S]. 国家标准GB/T 21023-2024, 2024. </w:t>
            </w:r>
          </w:p>
          <w:p w14:paraId="1E3874A5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明确校园载具侧翻阈值（倾角&gt;15°为高危），为本课题安全测试提供依据。</w:t>
            </w:r>
          </w:p>
          <w:p w14:paraId="76DF9456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</w:p>
          <w:p w14:paraId="7A4AA27F" w14:textId="77777777" w:rsidR="009308EA" w:rsidRPr="009F0C3B" w:rsidRDefault="009308EA" w:rsidP="009308EA">
            <w:pPr>
              <w:autoSpaceDE w:val="0"/>
              <w:autoSpaceDN w:val="0"/>
              <w:adjustRightInd w:val="0"/>
              <w:jc w:val="left"/>
              <w:rPr>
                <w:rFonts w:ascii="楷体_GB2312" w:eastAsia="楷体_GB2312" w:hAnsi="华文楷体" w:hint="eastAsia"/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6.</w:t>
            </w: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ab/>
              <w:t xml:space="preserve">武兴隆， 郭磊. 创客式硬件开发在工程教育中的应用[J]. 中国工程教育， 2024(8): 69-72. </w:t>
            </w:r>
          </w:p>
          <w:p w14:paraId="27D5432E" w14:textId="1C48DAB3" w:rsidR="006C40C3" w:rsidRDefault="009308EA" w:rsidP="009308EA">
            <w:pPr>
              <w:rPr>
                <w:b/>
                <w:sz w:val="24"/>
              </w:rPr>
            </w:pPr>
            <w:r w:rsidRPr="009F0C3B">
              <w:rPr>
                <w:rFonts w:ascii="楷体_GB2312" w:eastAsia="楷体_GB2312" w:hAnsi="华文楷体" w:hint="eastAsia"/>
                <w:b/>
                <w:sz w:val="24"/>
              </w:rPr>
              <w:t>论证了Arduino开源硬件可降低研发成本70%，支持本课题轻量化设计路径。</w:t>
            </w:r>
          </w:p>
        </w:tc>
      </w:tr>
    </w:tbl>
    <w:p w14:paraId="2BE0BBF8" w14:textId="05850E6A" w:rsidR="008C3D78" w:rsidRPr="00357215" w:rsidRDefault="008C3D78" w:rsidP="00E81B6B">
      <w:pPr>
        <w:rPr>
          <w:rFonts w:ascii="楷体_GB2312" w:eastAsia="楷体_GB2312" w:hAnsi="华文楷体" w:hint="eastAsia"/>
          <w:b/>
          <w:sz w:val="18"/>
          <w:szCs w:val="18"/>
        </w:rPr>
      </w:pPr>
    </w:p>
    <w:sectPr w:rsidR="008C3D78" w:rsidRPr="00357215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562AD" w14:textId="77777777" w:rsidR="0093491A" w:rsidRDefault="0093491A" w:rsidP="009F0C3B">
      <w:r>
        <w:separator/>
      </w:r>
    </w:p>
  </w:endnote>
  <w:endnote w:type="continuationSeparator" w:id="0">
    <w:p w14:paraId="72FBBFB4" w14:textId="77777777" w:rsidR="0093491A" w:rsidRDefault="0093491A" w:rsidP="009F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B6AE7" w14:textId="77777777" w:rsidR="0093491A" w:rsidRDefault="0093491A" w:rsidP="009F0C3B">
      <w:r>
        <w:separator/>
      </w:r>
    </w:p>
  </w:footnote>
  <w:footnote w:type="continuationSeparator" w:id="0">
    <w:p w14:paraId="58E37523" w14:textId="77777777" w:rsidR="0093491A" w:rsidRDefault="0093491A" w:rsidP="009F0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B064E"/>
    <w:multiLevelType w:val="hybridMultilevel"/>
    <w:tmpl w:val="D37CC63E"/>
    <w:lvl w:ilvl="0" w:tplc="8A3EEEEE">
      <w:start w:val="4"/>
      <w:numFmt w:val="bullet"/>
      <w:lvlText w:val="·"/>
      <w:lvlJc w:val="left"/>
      <w:pPr>
        <w:ind w:left="360" w:hanging="360"/>
      </w:pPr>
      <w:rPr>
        <w:rFonts w:ascii="楷体_GB2312" w:eastAsia="楷体_GB2312" w:hAnsi="华文楷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9378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ZiMDc3MzJkYmNiZmQ4YjQ3YjZlZTcxMjA2NDk1NDEifQ=="/>
  </w:docVars>
  <w:rsids>
    <w:rsidRoot w:val="00B2681D"/>
    <w:rsid w:val="00014A59"/>
    <w:rsid w:val="00022E88"/>
    <w:rsid w:val="00024093"/>
    <w:rsid w:val="000413D5"/>
    <w:rsid w:val="000459DE"/>
    <w:rsid w:val="0006580A"/>
    <w:rsid w:val="000C615B"/>
    <w:rsid w:val="000F54E0"/>
    <w:rsid w:val="001379E7"/>
    <w:rsid w:val="00163710"/>
    <w:rsid w:val="00170297"/>
    <w:rsid w:val="001A4E60"/>
    <w:rsid w:val="001A5D41"/>
    <w:rsid w:val="001B2780"/>
    <w:rsid w:val="001B4734"/>
    <w:rsid w:val="001E401A"/>
    <w:rsid w:val="001E667D"/>
    <w:rsid w:val="00222D8B"/>
    <w:rsid w:val="0027724B"/>
    <w:rsid w:val="00284340"/>
    <w:rsid w:val="00286114"/>
    <w:rsid w:val="002920AF"/>
    <w:rsid w:val="002A3729"/>
    <w:rsid w:val="002A521D"/>
    <w:rsid w:val="002C69CB"/>
    <w:rsid w:val="00326423"/>
    <w:rsid w:val="00337903"/>
    <w:rsid w:val="003405C3"/>
    <w:rsid w:val="003439E9"/>
    <w:rsid w:val="003561F4"/>
    <w:rsid w:val="00357215"/>
    <w:rsid w:val="00367C3F"/>
    <w:rsid w:val="00382B98"/>
    <w:rsid w:val="00384BDC"/>
    <w:rsid w:val="00392388"/>
    <w:rsid w:val="003924E1"/>
    <w:rsid w:val="0039725C"/>
    <w:rsid w:val="003B1197"/>
    <w:rsid w:val="003B749F"/>
    <w:rsid w:val="0040528B"/>
    <w:rsid w:val="00406F1F"/>
    <w:rsid w:val="004211D6"/>
    <w:rsid w:val="00427A12"/>
    <w:rsid w:val="00471923"/>
    <w:rsid w:val="004918D6"/>
    <w:rsid w:val="00497B3E"/>
    <w:rsid w:val="004D6F61"/>
    <w:rsid w:val="004F2F32"/>
    <w:rsid w:val="005154E7"/>
    <w:rsid w:val="005270FF"/>
    <w:rsid w:val="00530464"/>
    <w:rsid w:val="005744E8"/>
    <w:rsid w:val="00576364"/>
    <w:rsid w:val="00585861"/>
    <w:rsid w:val="005A4616"/>
    <w:rsid w:val="005B28F5"/>
    <w:rsid w:val="005C74D9"/>
    <w:rsid w:val="005E0C32"/>
    <w:rsid w:val="00611F47"/>
    <w:rsid w:val="00665291"/>
    <w:rsid w:val="00687CE5"/>
    <w:rsid w:val="006C1263"/>
    <w:rsid w:val="006C40C3"/>
    <w:rsid w:val="006E7595"/>
    <w:rsid w:val="007040CC"/>
    <w:rsid w:val="00710CA9"/>
    <w:rsid w:val="00715FF2"/>
    <w:rsid w:val="00727756"/>
    <w:rsid w:val="00796CDA"/>
    <w:rsid w:val="007A55B3"/>
    <w:rsid w:val="007B29A5"/>
    <w:rsid w:val="007B62DC"/>
    <w:rsid w:val="007F79D2"/>
    <w:rsid w:val="008169B1"/>
    <w:rsid w:val="00820059"/>
    <w:rsid w:val="00844C2D"/>
    <w:rsid w:val="008754AF"/>
    <w:rsid w:val="00887506"/>
    <w:rsid w:val="00890A68"/>
    <w:rsid w:val="008C3BE6"/>
    <w:rsid w:val="008C3D78"/>
    <w:rsid w:val="008E2978"/>
    <w:rsid w:val="009157CF"/>
    <w:rsid w:val="00924BEE"/>
    <w:rsid w:val="009308EA"/>
    <w:rsid w:val="0093491A"/>
    <w:rsid w:val="00937E9E"/>
    <w:rsid w:val="00995E91"/>
    <w:rsid w:val="009A6071"/>
    <w:rsid w:val="009C118E"/>
    <w:rsid w:val="009C38BA"/>
    <w:rsid w:val="009C4325"/>
    <w:rsid w:val="009D012C"/>
    <w:rsid w:val="009D38A5"/>
    <w:rsid w:val="009E2C8D"/>
    <w:rsid w:val="009F0C3B"/>
    <w:rsid w:val="00A208FB"/>
    <w:rsid w:val="00A32BFC"/>
    <w:rsid w:val="00A42F22"/>
    <w:rsid w:val="00A55FAB"/>
    <w:rsid w:val="00A9309E"/>
    <w:rsid w:val="00AA5B9B"/>
    <w:rsid w:val="00AB5C25"/>
    <w:rsid w:val="00AB6048"/>
    <w:rsid w:val="00AB7A71"/>
    <w:rsid w:val="00AC10BD"/>
    <w:rsid w:val="00B136BD"/>
    <w:rsid w:val="00B23080"/>
    <w:rsid w:val="00B2681D"/>
    <w:rsid w:val="00B45664"/>
    <w:rsid w:val="00B478B1"/>
    <w:rsid w:val="00B52D8A"/>
    <w:rsid w:val="00B8111D"/>
    <w:rsid w:val="00B909E0"/>
    <w:rsid w:val="00B96E12"/>
    <w:rsid w:val="00C11CF6"/>
    <w:rsid w:val="00C22DE5"/>
    <w:rsid w:val="00C23790"/>
    <w:rsid w:val="00C474D1"/>
    <w:rsid w:val="00C634C8"/>
    <w:rsid w:val="00CA6894"/>
    <w:rsid w:val="00CD2114"/>
    <w:rsid w:val="00D26884"/>
    <w:rsid w:val="00D311A6"/>
    <w:rsid w:val="00D50533"/>
    <w:rsid w:val="00D73C4C"/>
    <w:rsid w:val="00DB6242"/>
    <w:rsid w:val="00DF42CE"/>
    <w:rsid w:val="00E12C7E"/>
    <w:rsid w:val="00E81B6B"/>
    <w:rsid w:val="00E85899"/>
    <w:rsid w:val="00EB48F3"/>
    <w:rsid w:val="00EC26B0"/>
    <w:rsid w:val="00EE7AFC"/>
    <w:rsid w:val="00EF7471"/>
    <w:rsid w:val="00F17FE6"/>
    <w:rsid w:val="00F27415"/>
    <w:rsid w:val="00F34349"/>
    <w:rsid w:val="00F40E99"/>
    <w:rsid w:val="00F4403D"/>
    <w:rsid w:val="00F91780"/>
    <w:rsid w:val="00F91868"/>
    <w:rsid w:val="00FB25AA"/>
    <w:rsid w:val="00FC34AF"/>
    <w:rsid w:val="00FD3379"/>
    <w:rsid w:val="00FF0C72"/>
    <w:rsid w:val="00FF6BD5"/>
    <w:rsid w:val="01601A47"/>
    <w:rsid w:val="02940018"/>
    <w:rsid w:val="04FB2D39"/>
    <w:rsid w:val="05765D8F"/>
    <w:rsid w:val="07A143F9"/>
    <w:rsid w:val="080829BC"/>
    <w:rsid w:val="152F3201"/>
    <w:rsid w:val="1B8A45FB"/>
    <w:rsid w:val="1BB303FE"/>
    <w:rsid w:val="1C8F6547"/>
    <w:rsid w:val="1CA53161"/>
    <w:rsid w:val="1F4B7596"/>
    <w:rsid w:val="23377B1C"/>
    <w:rsid w:val="25393CB2"/>
    <w:rsid w:val="268B0052"/>
    <w:rsid w:val="2A6B7798"/>
    <w:rsid w:val="2B4C7B59"/>
    <w:rsid w:val="2DF528E6"/>
    <w:rsid w:val="2DFB3F44"/>
    <w:rsid w:val="2E402815"/>
    <w:rsid w:val="2F7B17DF"/>
    <w:rsid w:val="333666F2"/>
    <w:rsid w:val="385358AF"/>
    <w:rsid w:val="39BD6FC6"/>
    <w:rsid w:val="3C310524"/>
    <w:rsid w:val="3FA24476"/>
    <w:rsid w:val="47A32550"/>
    <w:rsid w:val="4A8F2BD7"/>
    <w:rsid w:val="4F61109A"/>
    <w:rsid w:val="608D150F"/>
    <w:rsid w:val="6454481E"/>
    <w:rsid w:val="64E8674B"/>
    <w:rsid w:val="6D6732EA"/>
    <w:rsid w:val="6EDA2171"/>
    <w:rsid w:val="6F315A21"/>
    <w:rsid w:val="706369F0"/>
    <w:rsid w:val="7EAA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E0BB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08E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65E5-B395-4762-8B4A-0078AF7F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2025-09-05T13:41:00Z</dcterms:created>
  <dcterms:modified xsi:type="dcterms:W3CDTF">2025-09-05T14:09:00Z</dcterms:modified>
</cp:coreProperties>
</file>