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130B8" w14:textId="77777777" w:rsidR="00CF6F57" w:rsidRPr="009F2E72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0376F138" w14:textId="77777777" w:rsidR="00CF6F57" w:rsidRPr="009F2E72" w:rsidRDefault="00CF6F57" w:rsidP="00CF6F57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051093E4" w14:textId="77777777" w:rsidR="00CF6F57" w:rsidRPr="009F2E72" w:rsidRDefault="00CF6F57" w:rsidP="00CF6F57">
      <w:pPr>
        <w:rPr>
          <w:rFonts w:cs="Arial"/>
          <w:sz w:val="28"/>
          <w:szCs w:val="28"/>
        </w:rPr>
      </w:pPr>
    </w:p>
    <w:p w14:paraId="68063B30" w14:textId="77777777" w:rsidR="00CF6F57" w:rsidRPr="00363171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52198477" w14:textId="77777777" w:rsidR="00CF6F57" w:rsidRPr="009F2E72" w:rsidRDefault="00CF6F57" w:rsidP="00CF6F57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Fundamentos Base de Datos</w:t>
      </w:r>
    </w:p>
    <w:p w14:paraId="37FBB5E1" w14:textId="77777777" w:rsidR="00CF6F57" w:rsidRPr="00363171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4E7D3AC0" w14:textId="77777777" w:rsidR="00CF6F57" w:rsidRPr="009F2E72" w:rsidRDefault="00CF6F57" w:rsidP="00CF6F57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3543B290" w14:textId="77777777" w:rsidR="00CF6F57" w:rsidRPr="00363171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01261DDA" w14:textId="77777777" w:rsidR="00CF6F57" w:rsidRPr="009F2E72" w:rsidRDefault="00CF6F57" w:rsidP="00CF6F57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2E53D803" w14:textId="77777777" w:rsidR="00CF6F57" w:rsidRPr="009F2E72" w:rsidRDefault="00CF6F57" w:rsidP="00CF6F57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6192BE2F" w14:textId="77777777" w:rsidR="00CF6F57" w:rsidRPr="009F2E72" w:rsidRDefault="00CF6F57" w:rsidP="00CF6F57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55970746" w14:textId="77777777" w:rsidR="00CF6F57" w:rsidRPr="00363171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1DFEE3B2" w14:textId="77777777" w:rsidR="00CF6F57" w:rsidRPr="009F2E72" w:rsidRDefault="00CF6F57" w:rsidP="00CF6F57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5671E048" w14:textId="77777777" w:rsidR="00CF6F57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69B601F8" w14:textId="5F3B04B8" w:rsidR="00CF6F57" w:rsidRDefault="00CF6F57" w:rsidP="00CF6F57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Mapa Mental</w:t>
      </w:r>
    </w:p>
    <w:p w14:paraId="067682CE" w14:textId="77777777" w:rsidR="00CF6F57" w:rsidRPr="008A187C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0B84C80B" w14:textId="77777777" w:rsidR="00CF6F57" w:rsidRPr="000F616E" w:rsidRDefault="00CF6F57" w:rsidP="00CF6F57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Ing. </w:t>
      </w:r>
      <w:r w:rsidRPr="00CC78BD">
        <w:rPr>
          <w:rFonts w:cs="Arial"/>
          <w:sz w:val="28"/>
          <w:szCs w:val="28"/>
        </w:rPr>
        <w:t>Francisco Javier Mingo Velázquez</w:t>
      </w:r>
    </w:p>
    <w:p w14:paraId="7FFB121A" w14:textId="77777777" w:rsidR="00CF6F57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5DF273EB" w14:textId="4E111543" w:rsidR="00CF6F57" w:rsidRDefault="00CF6F57" w:rsidP="00CF6F57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1</w:t>
      </w:r>
      <w:r>
        <w:rPr>
          <w:rFonts w:cs="Arial"/>
          <w:b/>
          <w:bCs/>
          <w:sz w:val="28"/>
          <w:szCs w:val="28"/>
        </w:rPr>
        <w:t>9</w:t>
      </w:r>
      <w:r>
        <w:rPr>
          <w:rFonts w:cs="Arial"/>
          <w:b/>
          <w:bCs/>
          <w:sz w:val="28"/>
          <w:szCs w:val="28"/>
        </w:rPr>
        <w:t>/05/2026</w:t>
      </w:r>
    </w:p>
    <w:p w14:paraId="3955DD9B" w14:textId="77777777" w:rsidR="00CF6F57" w:rsidRDefault="00CF6F57" w:rsidP="00CF6F57">
      <w:pPr>
        <w:jc w:val="center"/>
        <w:rPr>
          <w:rFonts w:cs="Arial"/>
          <w:b/>
          <w:bCs/>
          <w:sz w:val="28"/>
          <w:szCs w:val="28"/>
        </w:rPr>
      </w:pPr>
    </w:p>
    <w:p w14:paraId="2E2357FB" w14:textId="77777777" w:rsidR="00CF6F57" w:rsidRDefault="00CF6F57" w:rsidP="00CF6F57">
      <w:pPr>
        <w:rPr>
          <w:rFonts w:cs="Arial"/>
          <w:b/>
          <w:bCs/>
          <w:sz w:val="28"/>
          <w:szCs w:val="28"/>
        </w:rPr>
      </w:pPr>
    </w:p>
    <w:p w14:paraId="1CF2F567" w14:textId="77777777" w:rsidR="00CF6F57" w:rsidRDefault="00CF6F57" w:rsidP="00CF6F57">
      <w:pPr>
        <w:rPr>
          <w:rFonts w:cs="Arial"/>
          <w:b/>
          <w:bCs/>
          <w:sz w:val="28"/>
          <w:szCs w:val="28"/>
        </w:rPr>
      </w:pPr>
    </w:p>
    <w:p w14:paraId="2FBD3341" w14:textId="6994997C" w:rsidR="00CF6F57" w:rsidRDefault="00CF6F57" w:rsidP="00CF6F57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 1</w:t>
      </w:r>
      <w:r>
        <w:rPr>
          <w:rFonts w:cs="Arial"/>
          <w:sz w:val="28"/>
          <w:szCs w:val="28"/>
        </w:rPr>
        <w:t>9</w:t>
      </w:r>
      <w:r>
        <w:rPr>
          <w:rFonts w:cs="Arial"/>
          <w:sz w:val="28"/>
          <w:szCs w:val="28"/>
        </w:rPr>
        <w:t xml:space="preserve"> de Mayo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030C1CB0" w14:textId="77777777" w:rsidR="00403F22" w:rsidRPr="00403F22" w:rsidRDefault="00403F22" w:rsidP="00403F22">
      <w:pPr>
        <w:jc w:val="both"/>
        <w:rPr>
          <w:rFonts w:ascii="Arial" w:hAnsi="Arial" w:cs="Arial"/>
          <w:b/>
          <w:bCs/>
        </w:rPr>
      </w:pPr>
      <w:r w:rsidRPr="00403F22">
        <w:rPr>
          <w:rFonts w:ascii="Arial" w:hAnsi="Arial" w:cs="Arial"/>
          <w:b/>
          <w:bCs/>
        </w:rPr>
        <w:lastRenderedPageBreak/>
        <w:t>Introducción</w:t>
      </w:r>
    </w:p>
    <w:p w14:paraId="02B54F3A" w14:textId="77777777" w:rsidR="00403F22" w:rsidRPr="00403F22" w:rsidRDefault="00403F22" w:rsidP="00403F22">
      <w:pPr>
        <w:jc w:val="both"/>
        <w:rPr>
          <w:rFonts w:ascii="Arial" w:hAnsi="Arial" w:cs="Arial"/>
        </w:rPr>
      </w:pPr>
      <w:r w:rsidRPr="00403F22">
        <w:rPr>
          <w:rFonts w:ascii="Arial" w:hAnsi="Arial" w:cs="Arial"/>
        </w:rPr>
        <w:t>La normalización de bases de datos es un proceso fundamental en el diseño de sistemas de información, ya que permite organizar los datos de manera eficiente, evitando redundancias y garantizando la integridad de la información. Mediante la aplicación de diferentes formas normales se logra optimizar la estructura de las tablas, facilitando las operaciones de inserción, actualización y eliminación de datos. Este proceso constituye una de las bases más importantes del modelo relacional y contribuye al desarrollo de bases de datos más confiables y escalables.</w:t>
      </w:r>
    </w:p>
    <w:p w14:paraId="7F37062D" w14:textId="77777777" w:rsidR="002E7666" w:rsidRDefault="002E7666"/>
    <w:p w14:paraId="52F4EC98" w14:textId="77777777" w:rsidR="00403F22" w:rsidRDefault="00403F22"/>
    <w:p w14:paraId="252AA3D9" w14:textId="77777777" w:rsidR="00403F22" w:rsidRPr="00403F22" w:rsidRDefault="00403F22" w:rsidP="00403F22">
      <w:pPr>
        <w:jc w:val="both"/>
        <w:rPr>
          <w:rFonts w:ascii="Arial" w:hAnsi="Arial" w:cs="Arial"/>
          <w:b/>
          <w:bCs/>
        </w:rPr>
      </w:pPr>
      <w:r w:rsidRPr="00403F22">
        <w:rPr>
          <w:rFonts w:ascii="Arial" w:hAnsi="Arial" w:cs="Arial"/>
          <w:b/>
          <w:bCs/>
        </w:rPr>
        <w:t>Justificación</w:t>
      </w:r>
    </w:p>
    <w:p w14:paraId="6FDC881B" w14:textId="77777777" w:rsidR="00403F22" w:rsidRPr="00403F22" w:rsidRDefault="00403F22" w:rsidP="00403F22">
      <w:pPr>
        <w:jc w:val="both"/>
        <w:rPr>
          <w:rFonts w:ascii="Arial" w:hAnsi="Arial" w:cs="Arial"/>
        </w:rPr>
      </w:pPr>
      <w:r w:rsidRPr="00403F22">
        <w:rPr>
          <w:rFonts w:ascii="Arial" w:hAnsi="Arial" w:cs="Arial"/>
        </w:rPr>
        <w:t>El estudio de la normalización es indispensable para comprender cómo se diseñan bases de datos eficientes y libres de inconsistencias. La aplicación correcta de las formas normales permite reducir la duplicidad de información, mejorar el rendimiento del sistema y garantizar que los datos mantengan su integridad. Además, proporciona las bases necesarias para desarrollar soluciones informáticas que gestionen grandes volúmenes de información de manera organizada y segura.</w:t>
      </w:r>
    </w:p>
    <w:p w14:paraId="485626CB" w14:textId="77777777" w:rsidR="00403F22" w:rsidRDefault="00403F22"/>
    <w:p w14:paraId="4CA68F40" w14:textId="77777777" w:rsidR="00403F22" w:rsidRDefault="00403F22"/>
    <w:p w14:paraId="1E6D96FF" w14:textId="77777777" w:rsidR="00403F22" w:rsidRDefault="00403F22"/>
    <w:p w14:paraId="41D2A9AC" w14:textId="77777777" w:rsidR="00403F22" w:rsidRDefault="00403F22"/>
    <w:p w14:paraId="7F77998C" w14:textId="112655E0" w:rsidR="00403F22" w:rsidRDefault="00403F22"/>
    <w:p w14:paraId="0712E3C2" w14:textId="77777777" w:rsidR="00403F22" w:rsidRDefault="00403F22"/>
    <w:p w14:paraId="06A8A99B" w14:textId="77777777" w:rsidR="00403F22" w:rsidRDefault="00403F22"/>
    <w:p w14:paraId="209DD174" w14:textId="77777777" w:rsidR="00403F22" w:rsidRDefault="00403F22"/>
    <w:p w14:paraId="7F8ABDD6" w14:textId="77777777" w:rsidR="00403F22" w:rsidRDefault="00403F22"/>
    <w:p w14:paraId="3E5735A1" w14:textId="77777777" w:rsidR="00403F22" w:rsidRDefault="00403F22"/>
    <w:p w14:paraId="780441DA" w14:textId="77777777" w:rsidR="00403F22" w:rsidRDefault="00403F22">
      <w:pPr>
        <w:sectPr w:rsidR="00403F22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F41EF30" w14:textId="77777777" w:rsidR="00403F22" w:rsidRDefault="00403F22" w:rsidP="00403F22">
      <w:pPr>
        <w:rPr>
          <w:rFonts w:ascii="Arial" w:hAnsi="Arial" w:cs="Arial"/>
          <w:b/>
          <w:bCs/>
        </w:rPr>
        <w:sectPr w:rsidR="00403F22" w:rsidSect="00403F22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400916B" wp14:editId="48A2A051">
            <wp:extent cx="8739963" cy="5826642"/>
            <wp:effectExtent l="0" t="0" r="4445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202" cy="583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765" w14:textId="0577C80B" w:rsidR="00403F22" w:rsidRPr="00403F22" w:rsidRDefault="00403F22" w:rsidP="00403F22">
      <w:r w:rsidRPr="00403F22">
        <w:rPr>
          <w:rFonts w:ascii="Arial" w:hAnsi="Arial" w:cs="Arial"/>
          <w:b/>
          <w:bCs/>
        </w:rPr>
        <w:lastRenderedPageBreak/>
        <w:t>Conclusión</w:t>
      </w:r>
    </w:p>
    <w:p w14:paraId="16F441D5" w14:textId="78E23E3E" w:rsidR="00403F22" w:rsidRDefault="00403F22" w:rsidP="00403F22">
      <w:pPr>
        <w:jc w:val="both"/>
        <w:rPr>
          <w:rFonts w:ascii="Arial" w:hAnsi="Arial" w:cs="Arial"/>
        </w:rPr>
      </w:pPr>
      <w:r w:rsidRPr="00403F22">
        <w:rPr>
          <w:rFonts w:ascii="Arial" w:hAnsi="Arial" w:cs="Arial"/>
        </w:rPr>
        <w:t>La normalización es una técnica esencial en el diseño de bases de datos relacionales, ya que ayuda a estructurar la información de forma lógica y eficiente. A través de las diferentes formas normales, desde la Primera Forma Normal hasta Boyce-Codd y las formas superiores, se eliminan redundancias y dependencias innecesarias, mejorando la calidad de los datos. Su correcta aplicación favorece la consistencia, el mantenimiento y el rendimiento de los sistemas de bases de datos, convirtiéndose en una herramienta fundamental para cualquier profesional del área informática.</w:t>
      </w:r>
    </w:p>
    <w:p w14:paraId="4778FF08" w14:textId="77777777" w:rsidR="00A77EA6" w:rsidRDefault="00A77EA6" w:rsidP="00403F22">
      <w:pPr>
        <w:jc w:val="both"/>
        <w:rPr>
          <w:rFonts w:ascii="Arial" w:hAnsi="Arial" w:cs="Arial"/>
        </w:rPr>
      </w:pPr>
    </w:p>
    <w:p w14:paraId="36D954DF" w14:textId="77777777" w:rsidR="00A77EA6" w:rsidRPr="00403F22" w:rsidRDefault="00A77EA6" w:rsidP="00403F22">
      <w:pPr>
        <w:jc w:val="both"/>
        <w:rPr>
          <w:rFonts w:ascii="Arial" w:hAnsi="Arial" w:cs="Arial"/>
        </w:rPr>
      </w:pPr>
    </w:p>
    <w:sdt>
      <w:sdtPr>
        <w:rPr>
          <w:lang w:val="es-ES"/>
        </w:rPr>
        <w:id w:val="-190313325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</w:sdtEndPr>
      <w:sdtContent>
        <w:p w14:paraId="7235E8F3" w14:textId="61BFA573" w:rsidR="00A77EA6" w:rsidRDefault="00A77EA6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-573587230"/>
            <w:bibliography/>
          </w:sdtPr>
          <w:sdtContent>
            <w:p w14:paraId="33852CB0" w14:textId="77777777" w:rsidR="00A77EA6" w:rsidRPr="00A77EA6" w:rsidRDefault="00A77EA6" w:rsidP="00A77EA6">
              <w:r w:rsidRPr="00A77EA6">
                <w:t xml:space="preserve">alexmariecamilla@gmail.com. (s. f.). </w:t>
              </w:r>
              <w:r w:rsidRPr="00A77EA6">
                <w:rPr>
                  <w:i/>
                  <w:iCs/>
                </w:rPr>
                <w:t>4.3 DEPENDENCIAS FUNCIONALES y TRANSITIVAS</w:t>
              </w:r>
              <w:r w:rsidRPr="00A77EA6">
                <w:t>. https://pedro1hernandez.blogspot.com/p/43-dependencias-funcional-y-transitivas.html</w:t>
              </w:r>
            </w:p>
            <w:p w14:paraId="17103554" w14:textId="77777777" w:rsidR="00A77EA6" w:rsidRPr="00A77EA6" w:rsidRDefault="00A77EA6" w:rsidP="00A77EA6">
              <w:r w:rsidRPr="00A77EA6">
                <w:rPr>
                  <w:i/>
                  <w:iCs/>
                </w:rPr>
                <w:t>Definición y conceptos — Bases de datos i</w:t>
              </w:r>
              <w:r w:rsidRPr="00A77EA6">
                <w:t>. (s. f.). https://uetitc.github.io/DataBasesI-2024-2/Lessons/07-Normalization.html</w:t>
              </w:r>
            </w:p>
            <w:p w14:paraId="63DAA5BD" w14:textId="77777777" w:rsidR="00A77EA6" w:rsidRPr="00A77EA6" w:rsidRDefault="00A77EA6" w:rsidP="00A77EA6">
              <w:r w:rsidRPr="00A77EA6">
                <w:t xml:space="preserve">Elbloddeldev. (2026, 30 mayo). Guía completa de normalización de bases de datos. </w:t>
              </w:r>
              <w:r w:rsidRPr="00A77EA6">
                <w:rPr>
                  <w:i/>
                  <w:iCs/>
                </w:rPr>
                <w:t>El Blog del Programador</w:t>
              </w:r>
              <w:r w:rsidRPr="00A77EA6">
                <w:t>. https://elblogdelprogramador.com/posts/guia-completa-normalizacion-bases-datos/#gsc.tab=0</w:t>
              </w:r>
            </w:p>
            <w:p w14:paraId="19369C3B" w14:textId="561535C6" w:rsidR="00A77EA6" w:rsidRDefault="00A77EA6"/>
          </w:sdtContent>
        </w:sdt>
      </w:sdtContent>
    </w:sdt>
    <w:p w14:paraId="65C49B6F" w14:textId="77777777" w:rsidR="00403F22" w:rsidRDefault="00403F22"/>
    <w:sectPr w:rsidR="00403F22" w:rsidSect="00403F22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09874" w14:textId="77777777" w:rsidR="001E53BF" w:rsidRDefault="001E53BF" w:rsidP="00CF6F57">
      <w:pPr>
        <w:spacing w:after="0" w:line="240" w:lineRule="auto"/>
      </w:pPr>
      <w:r>
        <w:separator/>
      </w:r>
    </w:p>
  </w:endnote>
  <w:endnote w:type="continuationSeparator" w:id="0">
    <w:p w14:paraId="6A186CCD" w14:textId="77777777" w:rsidR="001E53BF" w:rsidRDefault="001E53BF" w:rsidP="00CF6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8D8B3" w14:textId="77777777" w:rsidR="001E53BF" w:rsidRDefault="001E53BF" w:rsidP="00CF6F57">
      <w:pPr>
        <w:spacing w:after="0" w:line="240" w:lineRule="auto"/>
      </w:pPr>
      <w:r>
        <w:separator/>
      </w:r>
    </w:p>
  </w:footnote>
  <w:footnote w:type="continuationSeparator" w:id="0">
    <w:p w14:paraId="02529915" w14:textId="77777777" w:rsidR="001E53BF" w:rsidRDefault="001E53BF" w:rsidP="00CF6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BAE74" w14:textId="77C3CA9D" w:rsidR="00CF6F57" w:rsidRDefault="00CF6F57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E6FD47" wp14:editId="5866E744">
              <wp:simplePos x="0" y="0"/>
              <wp:positionH relativeFrom="margin">
                <wp:align>right</wp:align>
              </wp:positionH>
              <wp:positionV relativeFrom="paragraph">
                <wp:posOffset>-254000</wp:posOffset>
              </wp:positionV>
              <wp:extent cx="5454045" cy="573040"/>
              <wp:effectExtent l="0" t="0" r="0" b="0"/>
              <wp:wrapNone/>
              <wp:docPr id="154280015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1365131279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6855898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0303886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783533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C1F77C" id="Grupo 6" o:spid="_x0000_s1026" style="position:absolute;margin-left:378.25pt;margin-top:-20pt;width:429.45pt;height:45.1pt;z-index:251659264;mso-position-horizontal:right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0B"/>
    <w:rsid w:val="001E53BF"/>
    <w:rsid w:val="002E7666"/>
    <w:rsid w:val="00403F22"/>
    <w:rsid w:val="0065323C"/>
    <w:rsid w:val="009256C2"/>
    <w:rsid w:val="00A77EA6"/>
    <w:rsid w:val="00CF6F57"/>
    <w:rsid w:val="00F3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0332"/>
  <w15:chartTrackingRefBased/>
  <w15:docId w15:val="{F6A52FD7-0108-496B-88F4-94A4DD8A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C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C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C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C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C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C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C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EA6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CF6F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6F57"/>
  </w:style>
  <w:style w:type="paragraph" w:styleId="Piedepgina">
    <w:name w:val="footer"/>
    <w:basedOn w:val="Normal"/>
    <w:link w:val="PiedepginaCar"/>
    <w:uiPriority w:val="99"/>
    <w:unhideWhenUsed/>
    <w:rsid w:val="00CF6F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5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48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91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BD879-AACA-4DE4-A042-9A749C2F0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3</cp:revision>
  <dcterms:created xsi:type="dcterms:W3CDTF">2026-05-30T19:54:00Z</dcterms:created>
  <dcterms:modified xsi:type="dcterms:W3CDTF">2026-05-30T20:08:00Z</dcterms:modified>
</cp:coreProperties>
</file>