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C1AE6" w14:textId="77777777" w:rsidR="009323C2" w:rsidRDefault="009323C2" w:rsidP="009323C2">
      <w:pPr>
        <w:jc w:val="center"/>
        <w:rPr>
          <w:rFonts w:cs="Arial"/>
          <w:b/>
          <w:bCs/>
          <w:sz w:val="28"/>
          <w:szCs w:val="28"/>
        </w:rPr>
      </w:pPr>
      <w:r>
        <w:rPr>
          <w:noProof/>
        </w:rPr>
        <mc:AlternateContent>
          <mc:Choice Requires="wpg">
            <w:drawing>
              <wp:anchor distT="0" distB="0" distL="114300" distR="114300" simplePos="0" relativeHeight="251659264" behindDoc="0" locked="0" layoutInCell="1" allowOverlap="1" wp14:anchorId="65304B77" wp14:editId="08CBF0B2">
                <wp:simplePos x="0" y="0"/>
                <wp:positionH relativeFrom="margin">
                  <wp:posOffset>206154</wp:posOffset>
                </wp:positionH>
                <wp:positionV relativeFrom="paragraph">
                  <wp:posOffset>-585676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5"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0369D5EF" id="Grupo 6" o:spid="_x0000_s1026" style="position:absolute;margin-left:16.25pt;margin-top:-46.1pt;width:429.45pt;height:45.1pt;z-index:251659264;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8"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9"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10"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3950E3D7" w14:textId="77777777" w:rsidR="009323C2" w:rsidRPr="009F2E72" w:rsidRDefault="009323C2" w:rsidP="009323C2">
      <w:pPr>
        <w:jc w:val="center"/>
        <w:rPr>
          <w:rFonts w:cs="Arial"/>
          <w:b/>
          <w:bCs/>
          <w:sz w:val="28"/>
          <w:szCs w:val="28"/>
        </w:rPr>
      </w:pPr>
      <w:r w:rsidRPr="009F2E72">
        <w:rPr>
          <w:rFonts w:cs="Arial"/>
          <w:b/>
          <w:bCs/>
          <w:sz w:val="28"/>
          <w:szCs w:val="28"/>
        </w:rPr>
        <w:t>Instituto Tecnológico de Frontera Comalapa</w:t>
      </w:r>
    </w:p>
    <w:p w14:paraId="6F41735D" w14:textId="77777777" w:rsidR="009323C2" w:rsidRPr="009F2E72" w:rsidRDefault="009323C2" w:rsidP="009323C2">
      <w:pPr>
        <w:jc w:val="center"/>
        <w:rPr>
          <w:rFonts w:cs="Arial"/>
          <w:sz w:val="28"/>
          <w:szCs w:val="28"/>
        </w:rPr>
      </w:pPr>
      <w:r w:rsidRPr="009F2E72">
        <w:rPr>
          <w:rFonts w:cs="Arial"/>
          <w:b/>
          <w:bCs/>
          <w:sz w:val="28"/>
          <w:szCs w:val="28"/>
        </w:rPr>
        <w:t>Modalidad Mixta</w:t>
      </w:r>
    </w:p>
    <w:p w14:paraId="3CF3A2D5" w14:textId="77777777" w:rsidR="009323C2" w:rsidRPr="009F2E72" w:rsidRDefault="009323C2" w:rsidP="009323C2">
      <w:pPr>
        <w:rPr>
          <w:rFonts w:cs="Arial"/>
          <w:sz w:val="28"/>
          <w:szCs w:val="28"/>
        </w:rPr>
      </w:pPr>
    </w:p>
    <w:p w14:paraId="69BA9C85" w14:textId="77777777" w:rsidR="009323C2" w:rsidRPr="00363171" w:rsidRDefault="009323C2" w:rsidP="009323C2">
      <w:pPr>
        <w:jc w:val="center"/>
        <w:rPr>
          <w:rFonts w:cs="Arial"/>
          <w:b/>
          <w:bCs/>
          <w:sz w:val="28"/>
          <w:szCs w:val="28"/>
        </w:rPr>
      </w:pPr>
      <w:r>
        <w:rPr>
          <w:rFonts w:cs="Arial"/>
          <w:b/>
          <w:bCs/>
          <w:sz w:val="28"/>
          <w:szCs w:val="28"/>
        </w:rPr>
        <w:t>MATERIA</w:t>
      </w:r>
      <w:r w:rsidRPr="00363171">
        <w:rPr>
          <w:rFonts w:cs="Arial"/>
          <w:b/>
          <w:bCs/>
          <w:sz w:val="28"/>
          <w:szCs w:val="28"/>
        </w:rPr>
        <w:t>:</w:t>
      </w:r>
    </w:p>
    <w:p w14:paraId="37137DAC" w14:textId="77777777" w:rsidR="009323C2" w:rsidRPr="009F2E72" w:rsidRDefault="009323C2" w:rsidP="009323C2">
      <w:pPr>
        <w:jc w:val="center"/>
        <w:rPr>
          <w:rFonts w:cs="Arial"/>
          <w:sz w:val="28"/>
          <w:szCs w:val="28"/>
        </w:rPr>
      </w:pPr>
      <w:r>
        <w:rPr>
          <w:rFonts w:cs="Arial"/>
          <w:sz w:val="28"/>
          <w:szCs w:val="28"/>
        </w:rPr>
        <w:t>Gestión de Proyectos TI</w:t>
      </w:r>
    </w:p>
    <w:p w14:paraId="01C903C8" w14:textId="77777777" w:rsidR="009323C2" w:rsidRPr="00363171" w:rsidRDefault="009323C2" w:rsidP="009323C2">
      <w:pPr>
        <w:jc w:val="center"/>
        <w:rPr>
          <w:rFonts w:cs="Arial"/>
          <w:b/>
          <w:bCs/>
          <w:sz w:val="28"/>
          <w:szCs w:val="28"/>
        </w:rPr>
      </w:pPr>
      <w:r w:rsidRPr="00363171">
        <w:rPr>
          <w:rFonts w:cs="Arial"/>
          <w:b/>
          <w:bCs/>
          <w:sz w:val="28"/>
          <w:szCs w:val="28"/>
        </w:rPr>
        <w:t xml:space="preserve">Semestre:  </w:t>
      </w:r>
    </w:p>
    <w:p w14:paraId="17A2D066" w14:textId="77777777" w:rsidR="009323C2" w:rsidRPr="009F2E72" w:rsidRDefault="009323C2" w:rsidP="009323C2">
      <w:pPr>
        <w:jc w:val="center"/>
        <w:rPr>
          <w:rFonts w:cs="Arial"/>
          <w:sz w:val="28"/>
          <w:szCs w:val="28"/>
        </w:rPr>
      </w:pPr>
      <w:r>
        <w:rPr>
          <w:rFonts w:cs="Arial"/>
          <w:sz w:val="28"/>
          <w:szCs w:val="28"/>
        </w:rPr>
        <w:t>Séptimo</w:t>
      </w:r>
      <w:r w:rsidRPr="009F2E72">
        <w:rPr>
          <w:rFonts w:cs="Arial"/>
          <w:sz w:val="28"/>
          <w:szCs w:val="28"/>
        </w:rPr>
        <w:t xml:space="preserve"> semestre </w:t>
      </w:r>
    </w:p>
    <w:p w14:paraId="5C218A22" w14:textId="77777777" w:rsidR="009323C2" w:rsidRPr="00363171" w:rsidRDefault="009323C2" w:rsidP="009323C2">
      <w:pPr>
        <w:jc w:val="center"/>
        <w:rPr>
          <w:rFonts w:cs="Arial"/>
          <w:b/>
          <w:bCs/>
          <w:sz w:val="28"/>
          <w:szCs w:val="28"/>
        </w:rPr>
      </w:pPr>
      <w:r w:rsidRPr="00363171">
        <w:rPr>
          <w:rFonts w:cs="Arial"/>
          <w:b/>
          <w:bCs/>
          <w:sz w:val="28"/>
          <w:szCs w:val="28"/>
        </w:rPr>
        <w:t>Especialidad:</w:t>
      </w:r>
    </w:p>
    <w:p w14:paraId="0DBD2A39" w14:textId="77777777" w:rsidR="009323C2" w:rsidRPr="009F2E72" w:rsidRDefault="009323C2" w:rsidP="009323C2">
      <w:pPr>
        <w:jc w:val="center"/>
        <w:rPr>
          <w:rFonts w:cs="Arial"/>
          <w:sz w:val="28"/>
          <w:szCs w:val="28"/>
        </w:rPr>
      </w:pPr>
      <w:r w:rsidRPr="009F2E72">
        <w:rPr>
          <w:rFonts w:cs="Arial"/>
          <w:sz w:val="28"/>
          <w:szCs w:val="28"/>
        </w:rPr>
        <w:t>Ingeniería en Sistemas Computacionales.</w:t>
      </w:r>
    </w:p>
    <w:p w14:paraId="2D098774" w14:textId="77777777" w:rsidR="009323C2" w:rsidRPr="009F2E72" w:rsidRDefault="009323C2" w:rsidP="009323C2">
      <w:pPr>
        <w:jc w:val="center"/>
        <w:rPr>
          <w:rFonts w:cs="Arial"/>
          <w:sz w:val="28"/>
          <w:szCs w:val="28"/>
        </w:rPr>
      </w:pPr>
      <w:r w:rsidRPr="00363171">
        <w:rPr>
          <w:rFonts w:cs="Arial"/>
          <w:b/>
          <w:bCs/>
          <w:sz w:val="28"/>
          <w:szCs w:val="28"/>
        </w:rPr>
        <w:t>Numero de control</w:t>
      </w:r>
      <w:r w:rsidRPr="009F2E72">
        <w:rPr>
          <w:rFonts w:cs="Arial"/>
          <w:sz w:val="28"/>
          <w:szCs w:val="28"/>
        </w:rPr>
        <w:t>:</w:t>
      </w:r>
    </w:p>
    <w:p w14:paraId="619E3033" w14:textId="77777777" w:rsidR="009323C2" w:rsidRPr="009F2E72" w:rsidRDefault="009323C2" w:rsidP="009323C2">
      <w:pPr>
        <w:jc w:val="center"/>
        <w:rPr>
          <w:rFonts w:cs="Arial"/>
          <w:sz w:val="28"/>
          <w:szCs w:val="28"/>
        </w:rPr>
      </w:pPr>
      <w:r w:rsidRPr="009F2E72">
        <w:rPr>
          <w:rFonts w:cs="Arial"/>
          <w:sz w:val="28"/>
          <w:szCs w:val="28"/>
        </w:rPr>
        <w:t>2312600</w:t>
      </w:r>
      <w:r>
        <w:rPr>
          <w:rFonts w:cs="Arial"/>
          <w:sz w:val="28"/>
          <w:szCs w:val="28"/>
        </w:rPr>
        <w:t>14</w:t>
      </w:r>
    </w:p>
    <w:p w14:paraId="0CAC042D" w14:textId="77777777" w:rsidR="009323C2" w:rsidRPr="00363171" w:rsidRDefault="009323C2" w:rsidP="009323C2">
      <w:pPr>
        <w:jc w:val="center"/>
        <w:rPr>
          <w:rFonts w:cs="Arial"/>
          <w:b/>
          <w:bCs/>
          <w:sz w:val="28"/>
          <w:szCs w:val="28"/>
        </w:rPr>
      </w:pPr>
      <w:r w:rsidRPr="00363171">
        <w:rPr>
          <w:rFonts w:cs="Arial"/>
          <w:b/>
          <w:bCs/>
          <w:sz w:val="28"/>
          <w:szCs w:val="28"/>
        </w:rPr>
        <w:t xml:space="preserve">Nombre del alumno: </w:t>
      </w:r>
    </w:p>
    <w:p w14:paraId="3E28D830" w14:textId="77777777" w:rsidR="009323C2" w:rsidRPr="009F2E72" w:rsidRDefault="009323C2" w:rsidP="009323C2">
      <w:pPr>
        <w:jc w:val="center"/>
        <w:rPr>
          <w:rFonts w:cs="Arial"/>
          <w:sz w:val="28"/>
          <w:szCs w:val="28"/>
        </w:rPr>
      </w:pPr>
      <w:r>
        <w:rPr>
          <w:rFonts w:cs="Arial"/>
          <w:sz w:val="28"/>
          <w:szCs w:val="28"/>
        </w:rPr>
        <w:t>Cynthia Jasmine Morales Torres</w:t>
      </w:r>
    </w:p>
    <w:p w14:paraId="3FFA78DD" w14:textId="77777777" w:rsidR="009323C2" w:rsidRDefault="009323C2" w:rsidP="009323C2">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06FB7E72" w14:textId="77777777" w:rsidR="009323C2" w:rsidRDefault="009323C2" w:rsidP="009323C2">
      <w:pPr>
        <w:jc w:val="center"/>
        <w:rPr>
          <w:rFonts w:cs="Arial"/>
          <w:sz w:val="28"/>
          <w:szCs w:val="28"/>
        </w:rPr>
      </w:pPr>
      <w:r>
        <w:rPr>
          <w:rFonts w:cs="Arial"/>
          <w:sz w:val="28"/>
          <w:szCs w:val="28"/>
        </w:rPr>
        <w:t xml:space="preserve">Síntesis </w:t>
      </w:r>
    </w:p>
    <w:p w14:paraId="792E8BD1" w14:textId="77777777" w:rsidR="009323C2" w:rsidRPr="008A187C" w:rsidRDefault="009323C2" w:rsidP="009323C2">
      <w:pPr>
        <w:jc w:val="center"/>
        <w:rPr>
          <w:rFonts w:cs="Arial"/>
          <w:b/>
          <w:bCs/>
          <w:sz w:val="28"/>
          <w:szCs w:val="28"/>
        </w:rPr>
      </w:pPr>
      <w:r w:rsidRPr="008A187C">
        <w:rPr>
          <w:rFonts w:cs="Arial"/>
          <w:b/>
          <w:bCs/>
          <w:sz w:val="28"/>
          <w:szCs w:val="28"/>
        </w:rPr>
        <w:t>Nombre del docente:</w:t>
      </w:r>
    </w:p>
    <w:p w14:paraId="09B6B7CE" w14:textId="77777777" w:rsidR="009323C2" w:rsidRPr="000F616E" w:rsidRDefault="009323C2" w:rsidP="009323C2">
      <w:pPr>
        <w:jc w:val="center"/>
        <w:rPr>
          <w:rFonts w:cs="Arial"/>
          <w:sz w:val="28"/>
          <w:szCs w:val="28"/>
        </w:rPr>
      </w:pPr>
      <w:r>
        <w:rPr>
          <w:rFonts w:cs="Arial"/>
          <w:sz w:val="28"/>
          <w:szCs w:val="28"/>
        </w:rPr>
        <w:t>Francisco Javier Mingo Velázquez</w:t>
      </w:r>
    </w:p>
    <w:p w14:paraId="41B61C73" w14:textId="77777777" w:rsidR="009323C2" w:rsidRDefault="009323C2" w:rsidP="009323C2">
      <w:pPr>
        <w:jc w:val="center"/>
        <w:rPr>
          <w:rFonts w:cs="Arial"/>
          <w:b/>
          <w:bCs/>
          <w:sz w:val="28"/>
          <w:szCs w:val="28"/>
        </w:rPr>
      </w:pPr>
      <w:r w:rsidRPr="00363171">
        <w:rPr>
          <w:rFonts w:cs="Arial"/>
          <w:b/>
          <w:bCs/>
          <w:sz w:val="28"/>
          <w:szCs w:val="28"/>
        </w:rPr>
        <w:t>Fecha de entrega:</w:t>
      </w:r>
    </w:p>
    <w:p w14:paraId="026E2D9D" w14:textId="77777777" w:rsidR="009323C2" w:rsidRDefault="009323C2" w:rsidP="009323C2">
      <w:pPr>
        <w:jc w:val="center"/>
        <w:rPr>
          <w:rFonts w:cs="Arial"/>
          <w:b/>
          <w:bCs/>
          <w:sz w:val="28"/>
          <w:szCs w:val="28"/>
        </w:rPr>
      </w:pPr>
      <w:r>
        <w:rPr>
          <w:rFonts w:cs="Arial"/>
          <w:b/>
          <w:bCs/>
          <w:sz w:val="28"/>
          <w:szCs w:val="28"/>
        </w:rPr>
        <w:t>12/08/2026</w:t>
      </w:r>
    </w:p>
    <w:p w14:paraId="57D89E99" w14:textId="77777777" w:rsidR="009323C2" w:rsidRDefault="009323C2" w:rsidP="009323C2">
      <w:pPr>
        <w:rPr>
          <w:rFonts w:cs="Arial"/>
          <w:b/>
          <w:bCs/>
          <w:sz w:val="28"/>
          <w:szCs w:val="28"/>
        </w:rPr>
      </w:pPr>
    </w:p>
    <w:p w14:paraId="2C494720" w14:textId="77777777" w:rsidR="009323C2" w:rsidRDefault="009323C2" w:rsidP="009323C2">
      <w:pPr>
        <w:rPr>
          <w:rFonts w:cs="Arial"/>
          <w:b/>
          <w:bCs/>
          <w:sz w:val="28"/>
          <w:szCs w:val="28"/>
        </w:rPr>
      </w:pPr>
    </w:p>
    <w:p w14:paraId="123A648E" w14:textId="77777777" w:rsidR="009323C2" w:rsidRDefault="009323C2" w:rsidP="009323C2">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sidRPr="006E54B2">
        <w:rPr>
          <w:rFonts w:cs="Arial"/>
          <w:sz w:val="28"/>
          <w:szCs w:val="28"/>
        </w:rPr>
        <w:t>1</w:t>
      </w:r>
      <w:r>
        <w:rPr>
          <w:rFonts w:cs="Arial"/>
          <w:sz w:val="28"/>
          <w:szCs w:val="28"/>
        </w:rPr>
        <w:t>2</w:t>
      </w:r>
      <w:r w:rsidRPr="006E54B2">
        <w:rPr>
          <w:rFonts w:cs="Arial"/>
          <w:sz w:val="28"/>
          <w:szCs w:val="28"/>
        </w:rPr>
        <w:t xml:space="preserve"> de agosto de 2026</w:t>
      </w:r>
      <w:r>
        <w:rPr>
          <w:rFonts w:cs="Arial"/>
          <w:sz w:val="28"/>
          <w:szCs w:val="28"/>
        </w:rPr>
        <w:t>.</w:t>
      </w:r>
    </w:p>
    <w:p w14:paraId="359DBF28" w14:textId="35506AB2" w:rsidR="002E7666" w:rsidRPr="009323C2" w:rsidRDefault="009323C2">
      <w:pPr>
        <w:rPr>
          <w:b/>
          <w:bCs/>
        </w:rPr>
      </w:pPr>
      <w:r w:rsidRPr="009323C2">
        <w:rPr>
          <w:b/>
          <w:bCs/>
        </w:rPr>
        <w:lastRenderedPageBreak/>
        <w:t>Introducción</w:t>
      </w:r>
    </w:p>
    <w:p w14:paraId="62DFA92D" w14:textId="77777777" w:rsidR="009323C2" w:rsidRDefault="009323C2" w:rsidP="009323C2">
      <w:pPr>
        <w:spacing w:after="200" w:line="276" w:lineRule="auto"/>
        <w:jc w:val="both"/>
      </w:pPr>
      <w:r>
        <w:t>Seleccionar una metodología adecuada es una de las decisiones más importantes al iniciar un proyecto, ya que de ella dependen la forma en que se planifican las actividades, se organiza el equipo de trabajo y se responde a los cambios durante su desarrollo. En la actualidad conviven dos grandes corrientes: los enfoques tradicionales, representados por el estándar PMBOK®, y los enfoques ágiles, entre los que destacan Scrum y Kanban. El presente documento tiene como propósito describir brevemente cada uno de estos enfoques y presentar un cuadro comparativo que facilite identificar sus diferencias y su campo de aplicación más adecuado.</w:t>
      </w:r>
    </w:p>
    <w:p w14:paraId="2796E519" w14:textId="28645A29" w:rsidR="009323C2" w:rsidRDefault="009323C2">
      <w:pPr>
        <w:rPr>
          <w:b/>
          <w:bCs/>
        </w:rPr>
      </w:pPr>
      <w:r w:rsidRPr="009323C2">
        <w:rPr>
          <w:b/>
          <w:bCs/>
        </w:rPr>
        <w:t xml:space="preserve">Justificación </w:t>
      </w:r>
    </w:p>
    <w:p w14:paraId="263000AD" w14:textId="77777777" w:rsidR="009323C2" w:rsidRDefault="009323C2" w:rsidP="009323C2">
      <w:pPr>
        <w:spacing w:after="200" w:line="276" w:lineRule="auto"/>
        <w:jc w:val="both"/>
      </w:pPr>
      <w:r>
        <w:t>Conocer las características de las metodologías tradicionales y ágiles permite a cualquier gestor de proyectos elegir el enfoque que mejor se adapte a la naturaleza, el tamaño y el grado de incertidumbre de cada proyecto. Comparar el PMBOK®, Scrum y Kanban resulta relevante porque evidencia que no existe una metodología universalmente superior, sino distintas herramientas cuya efectividad depende del contexto en que se apliquen; de ahí la importancia de comprender sus similitudes, diferencias y posibilidades de combinación.</w:t>
      </w:r>
    </w:p>
    <w:p w14:paraId="3095BC22" w14:textId="77777777" w:rsidR="009323C2" w:rsidRDefault="009323C2" w:rsidP="009323C2">
      <w:pPr>
        <w:spacing w:after="200" w:line="276" w:lineRule="auto"/>
        <w:jc w:val="both"/>
      </w:pPr>
      <w:r>
        <w:t>El siguiente cuadro resume las principales diferencias entre el enfoque tradicional (PMBOK) y los enfoques ágiles (Scrum y Kanban) con base en distintos criterios de gestión (</w:t>
      </w:r>
      <w:proofErr w:type="spellStart"/>
      <w:r>
        <w:t>ComparaSoftware</w:t>
      </w:r>
      <w:proofErr w:type="spellEnd"/>
      <w:r>
        <w:t xml:space="preserve">, 2023; </w:t>
      </w:r>
      <w:proofErr w:type="spellStart"/>
      <w:r>
        <w:t>Saraclip</w:t>
      </w:r>
      <w:proofErr w:type="spellEnd"/>
      <w:r>
        <w:t>, 2017):</w:t>
      </w:r>
    </w:p>
    <w:tbl>
      <w:tblPr>
        <w:tblStyle w:val="Tabladelista6concolores-nfasis1"/>
        <w:tblW w:w="9360" w:type="dxa"/>
        <w:tblLook w:val="0000" w:firstRow="0" w:lastRow="0" w:firstColumn="0" w:lastColumn="0" w:noHBand="0" w:noVBand="0"/>
      </w:tblPr>
      <w:tblGrid>
        <w:gridCol w:w="1800"/>
        <w:gridCol w:w="2520"/>
        <w:gridCol w:w="2520"/>
        <w:gridCol w:w="2520"/>
      </w:tblGrid>
      <w:tr w:rsidR="009323C2" w:rsidRPr="009323C2" w14:paraId="63F92C61" w14:textId="77777777" w:rsidTr="009323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B5F296F" w14:textId="77777777" w:rsidR="009323C2" w:rsidRPr="009323C2" w:rsidRDefault="009323C2" w:rsidP="009323C2">
            <w:r w:rsidRPr="009323C2">
              <w:t>Criterio</w:t>
            </w:r>
          </w:p>
        </w:tc>
        <w:tc>
          <w:tcPr>
            <w:tcW w:w="2520" w:type="dxa"/>
          </w:tcPr>
          <w:p w14:paraId="0CC5734D"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PMBOK (enfoque tradicional)</w:t>
            </w:r>
          </w:p>
        </w:tc>
        <w:tc>
          <w:tcPr>
            <w:cnfStyle w:val="000010000000" w:firstRow="0" w:lastRow="0" w:firstColumn="0" w:lastColumn="0" w:oddVBand="1" w:evenVBand="0" w:oddHBand="0" w:evenHBand="0" w:firstRowFirstColumn="0" w:firstRowLastColumn="0" w:lastRowFirstColumn="0" w:lastRowLastColumn="0"/>
            <w:tcW w:w="2520" w:type="dxa"/>
          </w:tcPr>
          <w:p w14:paraId="0DE4FAB6" w14:textId="77777777" w:rsidR="009323C2" w:rsidRPr="009323C2" w:rsidRDefault="009323C2" w:rsidP="009323C2">
            <w:r w:rsidRPr="009323C2">
              <w:t>Scrum (ágil)</w:t>
            </w:r>
          </w:p>
        </w:tc>
        <w:tc>
          <w:tcPr>
            <w:tcW w:w="2520" w:type="dxa"/>
          </w:tcPr>
          <w:p w14:paraId="2472D243"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Kanban (ágil)</w:t>
            </w:r>
          </w:p>
        </w:tc>
      </w:tr>
      <w:tr w:rsidR="009323C2" w:rsidRPr="009323C2" w14:paraId="30A337D6" w14:textId="77777777" w:rsidTr="009323C2">
        <w:tc>
          <w:tcPr>
            <w:cnfStyle w:val="000010000000" w:firstRow="0" w:lastRow="0" w:firstColumn="0" w:lastColumn="0" w:oddVBand="1" w:evenVBand="0" w:oddHBand="0" w:evenHBand="0" w:firstRowFirstColumn="0" w:firstRowLastColumn="0" w:lastRowFirstColumn="0" w:lastRowLastColumn="0"/>
            <w:tcW w:w="1800" w:type="dxa"/>
          </w:tcPr>
          <w:p w14:paraId="69286F7C" w14:textId="77777777" w:rsidR="009323C2" w:rsidRPr="009323C2" w:rsidRDefault="009323C2" w:rsidP="009323C2">
            <w:r w:rsidRPr="009323C2">
              <w:t>Naturaleza</w:t>
            </w:r>
          </w:p>
        </w:tc>
        <w:tc>
          <w:tcPr>
            <w:tcW w:w="2520" w:type="dxa"/>
          </w:tcPr>
          <w:p w14:paraId="4F49D79D"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Estándar / guía de buenas prácticas para la dirección de proyectos</w:t>
            </w:r>
          </w:p>
        </w:tc>
        <w:tc>
          <w:tcPr>
            <w:cnfStyle w:val="000010000000" w:firstRow="0" w:lastRow="0" w:firstColumn="0" w:lastColumn="0" w:oddVBand="1" w:evenVBand="0" w:oddHBand="0" w:evenHBand="0" w:firstRowFirstColumn="0" w:firstRowLastColumn="0" w:lastRowFirstColumn="0" w:lastRowLastColumn="0"/>
            <w:tcW w:w="2520" w:type="dxa"/>
          </w:tcPr>
          <w:p w14:paraId="5EE18DA1" w14:textId="77777777" w:rsidR="009323C2" w:rsidRPr="009323C2" w:rsidRDefault="009323C2" w:rsidP="009323C2">
            <w:r w:rsidRPr="009323C2">
              <w:t>Marco de trabajo ágil para el desarrollo iterativo de productos</w:t>
            </w:r>
          </w:p>
        </w:tc>
        <w:tc>
          <w:tcPr>
            <w:tcW w:w="2520" w:type="dxa"/>
          </w:tcPr>
          <w:p w14:paraId="0E035366"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Método ágil de gestión visual del flujo de trabajo</w:t>
            </w:r>
          </w:p>
        </w:tc>
      </w:tr>
      <w:tr w:rsidR="009323C2" w:rsidRPr="009323C2" w14:paraId="06E459C6" w14:textId="77777777" w:rsidTr="009323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0A1E709" w14:textId="77777777" w:rsidR="009323C2" w:rsidRPr="009323C2" w:rsidRDefault="009323C2" w:rsidP="009323C2">
            <w:r w:rsidRPr="009323C2">
              <w:t>Enfoque general</w:t>
            </w:r>
          </w:p>
        </w:tc>
        <w:tc>
          <w:tcPr>
            <w:tcW w:w="2520" w:type="dxa"/>
          </w:tcPr>
          <w:p w14:paraId="5E28F306"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Predictivo y secuencial (en cascada); el alcance se define desde el inicio</w:t>
            </w:r>
          </w:p>
        </w:tc>
        <w:tc>
          <w:tcPr>
            <w:cnfStyle w:val="000010000000" w:firstRow="0" w:lastRow="0" w:firstColumn="0" w:lastColumn="0" w:oddVBand="1" w:evenVBand="0" w:oddHBand="0" w:evenHBand="0" w:firstRowFirstColumn="0" w:firstRowLastColumn="0" w:lastRowFirstColumn="0" w:lastRowLastColumn="0"/>
            <w:tcW w:w="2520" w:type="dxa"/>
          </w:tcPr>
          <w:p w14:paraId="64001435" w14:textId="77777777" w:rsidR="009323C2" w:rsidRPr="009323C2" w:rsidRDefault="009323C2" w:rsidP="009323C2">
            <w:r w:rsidRPr="009323C2">
              <w:t xml:space="preserve">Iterativo e incremental, organizado en ciclos cortos llamados </w:t>
            </w:r>
            <w:proofErr w:type="spellStart"/>
            <w:r w:rsidRPr="009323C2">
              <w:t>sprints</w:t>
            </w:r>
            <w:proofErr w:type="spellEnd"/>
          </w:p>
        </w:tc>
        <w:tc>
          <w:tcPr>
            <w:tcW w:w="2520" w:type="dxa"/>
          </w:tcPr>
          <w:p w14:paraId="72141130"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Continuo y evolutivo, basado en un flujo constante de tareas</w:t>
            </w:r>
          </w:p>
        </w:tc>
      </w:tr>
      <w:tr w:rsidR="009323C2" w:rsidRPr="009323C2" w14:paraId="18C3F0CE" w14:textId="77777777" w:rsidTr="009323C2">
        <w:tc>
          <w:tcPr>
            <w:cnfStyle w:val="000010000000" w:firstRow="0" w:lastRow="0" w:firstColumn="0" w:lastColumn="0" w:oddVBand="1" w:evenVBand="0" w:oddHBand="0" w:evenHBand="0" w:firstRowFirstColumn="0" w:firstRowLastColumn="0" w:lastRowFirstColumn="0" w:lastRowLastColumn="0"/>
            <w:tcW w:w="1800" w:type="dxa"/>
          </w:tcPr>
          <w:p w14:paraId="0154B3CF" w14:textId="77777777" w:rsidR="009323C2" w:rsidRPr="009323C2" w:rsidRDefault="009323C2" w:rsidP="009323C2">
            <w:r w:rsidRPr="009323C2">
              <w:t>Ciclo de vida / estructura</w:t>
            </w:r>
          </w:p>
        </w:tc>
        <w:tc>
          <w:tcPr>
            <w:tcW w:w="2520" w:type="dxa"/>
          </w:tcPr>
          <w:p w14:paraId="2982CC7D"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Cinco grupos de procesos: inicio, planificación, ejecución, monitoreo y control, y cierre</w:t>
            </w:r>
          </w:p>
        </w:tc>
        <w:tc>
          <w:tcPr>
            <w:cnfStyle w:val="000010000000" w:firstRow="0" w:lastRow="0" w:firstColumn="0" w:lastColumn="0" w:oddVBand="1" w:evenVBand="0" w:oddHBand="0" w:evenHBand="0" w:firstRowFirstColumn="0" w:firstRowLastColumn="0" w:lastRowFirstColumn="0" w:lastRowLastColumn="0"/>
            <w:tcW w:w="2520" w:type="dxa"/>
          </w:tcPr>
          <w:p w14:paraId="19EBAB69" w14:textId="77777777" w:rsidR="009323C2" w:rsidRPr="009323C2" w:rsidRDefault="009323C2" w:rsidP="009323C2">
            <w:r w:rsidRPr="009323C2">
              <w:t>Ciclos cortos (</w:t>
            </w:r>
            <w:proofErr w:type="spellStart"/>
            <w:r w:rsidRPr="009323C2">
              <w:t>sprints</w:t>
            </w:r>
            <w:proofErr w:type="spellEnd"/>
            <w:r w:rsidRPr="009323C2">
              <w:t>) de 1 a 4 semanas, cada uno con planificación, revisión y retrospectiva</w:t>
            </w:r>
          </w:p>
        </w:tc>
        <w:tc>
          <w:tcPr>
            <w:tcW w:w="2520" w:type="dxa"/>
          </w:tcPr>
          <w:p w14:paraId="011B8B84"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No existen iteraciones fijas; el trabajo avanza de manera continua a través de un tablero</w:t>
            </w:r>
          </w:p>
        </w:tc>
      </w:tr>
      <w:tr w:rsidR="009323C2" w:rsidRPr="009323C2" w14:paraId="3E65167D" w14:textId="77777777" w:rsidTr="009323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FF9C041" w14:textId="77777777" w:rsidR="009323C2" w:rsidRPr="009323C2" w:rsidRDefault="009323C2" w:rsidP="009323C2">
            <w:r w:rsidRPr="009323C2">
              <w:t>Planificación</w:t>
            </w:r>
          </w:p>
        </w:tc>
        <w:tc>
          <w:tcPr>
            <w:tcW w:w="2520" w:type="dxa"/>
          </w:tcPr>
          <w:p w14:paraId="1B5147CB"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 xml:space="preserve">Detallada y realizada por anticipado: </w:t>
            </w:r>
            <w:r w:rsidRPr="009323C2">
              <w:lastRenderedPageBreak/>
              <w:t>alcance, cronograma y presupuesto se fijan al inicio</w:t>
            </w:r>
          </w:p>
        </w:tc>
        <w:tc>
          <w:tcPr>
            <w:cnfStyle w:val="000010000000" w:firstRow="0" w:lastRow="0" w:firstColumn="0" w:lastColumn="0" w:oddVBand="1" w:evenVBand="0" w:oddHBand="0" w:evenHBand="0" w:firstRowFirstColumn="0" w:firstRowLastColumn="0" w:lastRowFirstColumn="0" w:lastRowLastColumn="0"/>
            <w:tcW w:w="2520" w:type="dxa"/>
          </w:tcPr>
          <w:p w14:paraId="183C09D8" w14:textId="77777777" w:rsidR="009323C2" w:rsidRPr="009323C2" w:rsidRDefault="009323C2" w:rsidP="009323C2">
            <w:r w:rsidRPr="009323C2">
              <w:lastRenderedPageBreak/>
              <w:t xml:space="preserve">Se planifica al comienzo de cada </w:t>
            </w:r>
            <w:r w:rsidRPr="009323C2">
              <w:lastRenderedPageBreak/>
              <w:t xml:space="preserve">sprint (Sprint </w:t>
            </w:r>
            <w:proofErr w:type="spellStart"/>
            <w:r w:rsidRPr="009323C2">
              <w:t>Planning</w:t>
            </w:r>
            <w:proofErr w:type="spellEnd"/>
            <w:r w:rsidRPr="009323C2">
              <w:t xml:space="preserve">); los requisitos pueden ajustarse entre </w:t>
            </w:r>
            <w:proofErr w:type="spellStart"/>
            <w:r w:rsidRPr="009323C2">
              <w:t>sprints</w:t>
            </w:r>
            <w:proofErr w:type="spellEnd"/>
          </w:p>
        </w:tc>
        <w:tc>
          <w:tcPr>
            <w:tcW w:w="2520" w:type="dxa"/>
          </w:tcPr>
          <w:p w14:paraId="525267CD"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lastRenderedPageBreak/>
              <w:t xml:space="preserve">No requiere planificación por </w:t>
            </w:r>
            <w:r w:rsidRPr="009323C2">
              <w:lastRenderedPageBreak/>
              <w:t>iteraciones; se ajusta de forma continua según la capacidad del equipo</w:t>
            </w:r>
          </w:p>
        </w:tc>
      </w:tr>
      <w:tr w:rsidR="009323C2" w:rsidRPr="009323C2" w14:paraId="4D7908A1" w14:textId="77777777" w:rsidTr="009323C2">
        <w:tc>
          <w:tcPr>
            <w:cnfStyle w:val="000010000000" w:firstRow="0" w:lastRow="0" w:firstColumn="0" w:lastColumn="0" w:oddVBand="1" w:evenVBand="0" w:oddHBand="0" w:evenHBand="0" w:firstRowFirstColumn="0" w:firstRowLastColumn="0" w:lastRowFirstColumn="0" w:lastRowLastColumn="0"/>
            <w:tcW w:w="1800" w:type="dxa"/>
          </w:tcPr>
          <w:p w14:paraId="471C8C48" w14:textId="77777777" w:rsidR="009323C2" w:rsidRPr="009323C2" w:rsidRDefault="009323C2" w:rsidP="009323C2">
            <w:r w:rsidRPr="009323C2">
              <w:lastRenderedPageBreak/>
              <w:t>Flexibilidad ante cambios</w:t>
            </w:r>
          </w:p>
        </w:tc>
        <w:tc>
          <w:tcPr>
            <w:tcW w:w="2520" w:type="dxa"/>
          </w:tcPr>
          <w:p w14:paraId="2D3E7BF3"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Baja; los cambios requieren un proceso formal de control de cambios</w:t>
            </w:r>
          </w:p>
        </w:tc>
        <w:tc>
          <w:tcPr>
            <w:cnfStyle w:val="000010000000" w:firstRow="0" w:lastRow="0" w:firstColumn="0" w:lastColumn="0" w:oddVBand="1" w:evenVBand="0" w:oddHBand="0" w:evenHBand="0" w:firstRowFirstColumn="0" w:firstRowLastColumn="0" w:lastRowFirstColumn="0" w:lastRowLastColumn="0"/>
            <w:tcW w:w="2520" w:type="dxa"/>
          </w:tcPr>
          <w:p w14:paraId="5125F24B" w14:textId="77777777" w:rsidR="009323C2" w:rsidRPr="009323C2" w:rsidRDefault="009323C2" w:rsidP="009323C2">
            <w:r w:rsidRPr="009323C2">
              <w:t xml:space="preserve">Alta; el </w:t>
            </w:r>
            <w:proofErr w:type="spellStart"/>
            <w:r w:rsidRPr="009323C2">
              <w:t>Product</w:t>
            </w:r>
            <w:proofErr w:type="spellEnd"/>
            <w:r w:rsidRPr="009323C2">
              <w:t xml:space="preserve"> Backlog puede reordenarse al finalizar cada sprint</w:t>
            </w:r>
          </w:p>
        </w:tc>
        <w:tc>
          <w:tcPr>
            <w:tcW w:w="2520" w:type="dxa"/>
          </w:tcPr>
          <w:p w14:paraId="37CCF8FE"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Muy alta; las tareas pueden reordenarse en cualquier momento antes de iniciarse</w:t>
            </w:r>
          </w:p>
        </w:tc>
      </w:tr>
      <w:tr w:rsidR="009323C2" w:rsidRPr="009323C2" w14:paraId="5B66F2B6" w14:textId="77777777" w:rsidTr="009323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74CF8F5" w14:textId="77777777" w:rsidR="009323C2" w:rsidRPr="009323C2" w:rsidRDefault="009323C2" w:rsidP="009323C2">
            <w:r w:rsidRPr="009323C2">
              <w:t>Roles</w:t>
            </w:r>
          </w:p>
        </w:tc>
        <w:tc>
          <w:tcPr>
            <w:tcW w:w="2520" w:type="dxa"/>
          </w:tcPr>
          <w:p w14:paraId="1EF79B22"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Director de proyecto con autoridad centralizada sobre el equipo y los recursos</w:t>
            </w:r>
          </w:p>
        </w:tc>
        <w:tc>
          <w:tcPr>
            <w:cnfStyle w:val="000010000000" w:firstRow="0" w:lastRow="0" w:firstColumn="0" w:lastColumn="0" w:oddVBand="1" w:evenVBand="0" w:oddHBand="0" w:evenHBand="0" w:firstRowFirstColumn="0" w:firstRowLastColumn="0" w:lastRowFirstColumn="0" w:lastRowLastColumn="0"/>
            <w:tcW w:w="2520" w:type="dxa"/>
          </w:tcPr>
          <w:p w14:paraId="1C072FCF" w14:textId="77777777" w:rsidR="009323C2" w:rsidRPr="009323C2" w:rsidRDefault="009323C2" w:rsidP="009323C2">
            <w:r w:rsidRPr="009323C2">
              <w:t xml:space="preserve">Scrum Master, </w:t>
            </w:r>
            <w:proofErr w:type="spellStart"/>
            <w:r w:rsidRPr="009323C2">
              <w:t>Product</w:t>
            </w:r>
            <w:proofErr w:type="spellEnd"/>
            <w:r w:rsidRPr="009323C2">
              <w:t xml:space="preserve"> </w:t>
            </w:r>
            <w:proofErr w:type="spellStart"/>
            <w:r w:rsidRPr="009323C2">
              <w:t>Owner</w:t>
            </w:r>
            <w:proofErr w:type="spellEnd"/>
            <w:r w:rsidRPr="009323C2">
              <w:t xml:space="preserve"> y equipo de desarrollo, sin jerarquías internas</w:t>
            </w:r>
          </w:p>
        </w:tc>
        <w:tc>
          <w:tcPr>
            <w:tcW w:w="2520" w:type="dxa"/>
          </w:tcPr>
          <w:p w14:paraId="5AC1E47A"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No define roles fijos; conserva la estructura de equipo ya existente</w:t>
            </w:r>
          </w:p>
        </w:tc>
      </w:tr>
      <w:tr w:rsidR="009323C2" w:rsidRPr="009323C2" w14:paraId="4EF1EF44" w14:textId="77777777" w:rsidTr="009323C2">
        <w:tc>
          <w:tcPr>
            <w:cnfStyle w:val="000010000000" w:firstRow="0" w:lastRow="0" w:firstColumn="0" w:lastColumn="0" w:oddVBand="1" w:evenVBand="0" w:oddHBand="0" w:evenHBand="0" w:firstRowFirstColumn="0" w:firstRowLastColumn="0" w:lastRowFirstColumn="0" w:lastRowLastColumn="0"/>
            <w:tcW w:w="1800" w:type="dxa"/>
          </w:tcPr>
          <w:p w14:paraId="177A1A85" w14:textId="77777777" w:rsidR="009323C2" w:rsidRPr="009323C2" w:rsidRDefault="009323C2" w:rsidP="009323C2">
            <w:r w:rsidRPr="009323C2">
              <w:t>Herramientas / artefactos</w:t>
            </w:r>
          </w:p>
        </w:tc>
        <w:tc>
          <w:tcPr>
            <w:tcW w:w="2520" w:type="dxa"/>
          </w:tcPr>
          <w:p w14:paraId="42581118"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Plan de gestión del proyecto, EDT/WBS, cronograma y línea base de costos</w:t>
            </w:r>
          </w:p>
        </w:tc>
        <w:tc>
          <w:tcPr>
            <w:cnfStyle w:val="000010000000" w:firstRow="0" w:lastRow="0" w:firstColumn="0" w:lastColumn="0" w:oddVBand="1" w:evenVBand="0" w:oddHBand="0" w:evenHBand="0" w:firstRowFirstColumn="0" w:firstRowLastColumn="0" w:lastRowFirstColumn="0" w:lastRowLastColumn="0"/>
            <w:tcW w:w="2520" w:type="dxa"/>
          </w:tcPr>
          <w:p w14:paraId="4794A913" w14:textId="77777777" w:rsidR="009323C2" w:rsidRPr="009323C2" w:rsidRDefault="009323C2" w:rsidP="009323C2">
            <w:proofErr w:type="spellStart"/>
            <w:r w:rsidRPr="009323C2">
              <w:t>Product</w:t>
            </w:r>
            <w:proofErr w:type="spellEnd"/>
            <w:r w:rsidRPr="009323C2">
              <w:t xml:space="preserve"> Backlog, Sprint Backlog e Incremento</w:t>
            </w:r>
          </w:p>
        </w:tc>
        <w:tc>
          <w:tcPr>
            <w:tcW w:w="2520" w:type="dxa"/>
          </w:tcPr>
          <w:p w14:paraId="2D271233"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Tablero Kanban organizado en columnas, con límites de trabajo en curso (WIP)</w:t>
            </w:r>
          </w:p>
        </w:tc>
      </w:tr>
      <w:tr w:rsidR="009323C2" w:rsidRPr="009323C2" w14:paraId="01A52E60" w14:textId="77777777" w:rsidTr="009323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274DB25" w14:textId="77777777" w:rsidR="009323C2" w:rsidRPr="009323C2" w:rsidRDefault="009323C2" w:rsidP="009323C2">
            <w:r w:rsidRPr="009323C2">
              <w:t>Medición del avance</w:t>
            </w:r>
          </w:p>
        </w:tc>
        <w:tc>
          <w:tcPr>
            <w:tcW w:w="2520" w:type="dxa"/>
          </w:tcPr>
          <w:p w14:paraId="4807F34E"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Valor ganado y cumplimiento de hitos y del cronograma establecido</w:t>
            </w:r>
          </w:p>
        </w:tc>
        <w:tc>
          <w:tcPr>
            <w:cnfStyle w:val="000010000000" w:firstRow="0" w:lastRow="0" w:firstColumn="0" w:lastColumn="0" w:oddVBand="1" w:evenVBand="0" w:oddHBand="0" w:evenHBand="0" w:firstRowFirstColumn="0" w:firstRowLastColumn="0" w:lastRowFirstColumn="0" w:lastRowLastColumn="0"/>
            <w:tcW w:w="2520" w:type="dxa"/>
          </w:tcPr>
          <w:p w14:paraId="740DE182" w14:textId="77777777" w:rsidR="009323C2" w:rsidRPr="009323C2" w:rsidRDefault="009323C2" w:rsidP="009323C2">
            <w:r w:rsidRPr="009323C2">
              <w:t>Incremento de producto entregado al final de cada sprint</w:t>
            </w:r>
          </w:p>
        </w:tc>
        <w:tc>
          <w:tcPr>
            <w:tcW w:w="2520" w:type="dxa"/>
          </w:tcPr>
          <w:p w14:paraId="539120D3" w14:textId="77777777" w:rsidR="009323C2" w:rsidRPr="009323C2" w:rsidRDefault="009323C2" w:rsidP="009323C2">
            <w:pPr>
              <w:cnfStyle w:val="000000100000" w:firstRow="0" w:lastRow="0" w:firstColumn="0" w:lastColumn="0" w:oddVBand="0" w:evenVBand="0" w:oddHBand="1" w:evenHBand="0" w:firstRowFirstColumn="0" w:firstRowLastColumn="0" w:lastRowFirstColumn="0" w:lastRowLastColumn="0"/>
            </w:pPr>
            <w:r w:rsidRPr="009323C2">
              <w:t>Tiempo de ciclo (</w:t>
            </w:r>
            <w:proofErr w:type="spellStart"/>
            <w:r w:rsidRPr="009323C2">
              <w:t>cycle</w:t>
            </w:r>
            <w:proofErr w:type="spellEnd"/>
            <w:r w:rsidRPr="009323C2">
              <w:t xml:space="preserve"> time) y flujo continuo de tarjetas en el tablero</w:t>
            </w:r>
          </w:p>
        </w:tc>
      </w:tr>
      <w:tr w:rsidR="009323C2" w:rsidRPr="009323C2" w14:paraId="418DC39B" w14:textId="77777777" w:rsidTr="009323C2">
        <w:tc>
          <w:tcPr>
            <w:cnfStyle w:val="000010000000" w:firstRow="0" w:lastRow="0" w:firstColumn="0" w:lastColumn="0" w:oddVBand="1" w:evenVBand="0" w:oddHBand="0" w:evenHBand="0" w:firstRowFirstColumn="0" w:firstRowLastColumn="0" w:lastRowFirstColumn="0" w:lastRowLastColumn="0"/>
            <w:tcW w:w="1800" w:type="dxa"/>
          </w:tcPr>
          <w:p w14:paraId="38F0C5AF" w14:textId="77777777" w:rsidR="009323C2" w:rsidRPr="009323C2" w:rsidRDefault="009323C2" w:rsidP="009323C2">
            <w:r w:rsidRPr="009323C2">
              <w:t>Aplicación ideal</w:t>
            </w:r>
          </w:p>
        </w:tc>
        <w:tc>
          <w:tcPr>
            <w:tcW w:w="2520" w:type="dxa"/>
          </w:tcPr>
          <w:p w14:paraId="07DC95E2"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Proyectos con alcance bien definido: construcción, infraestructura o normativos</w:t>
            </w:r>
          </w:p>
        </w:tc>
        <w:tc>
          <w:tcPr>
            <w:cnfStyle w:val="000010000000" w:firstRow="0" w:lastRow="0" w:firstColumn="0" w:lastColumn="0" w:oddVBand="1" w:evenVBand="0" w:oddHBand="0" w:evenHBand="0" w:firstRowFirstColumn="0" w:firstRowLastColumn="0" w:lastRowFirstColumn="0" w:lastRowLastColumn="0"/>
            <w:tcW w:w="2520" w:type="dxa"/>
          </w:tcPr>
          <w:p w14:paraId="346EACBC" w14:textId="77777777" w:rsidR="009323C2" w:rsidRPr="009323C2" w:rsidRDefault="009323C2" w:rsidP="009323C2">
            <w:r w:rsidRPr="009323C2">
              <w:t>Proyectos con requisitos cambiantes: desarrollo de software o de producto</w:t>
            </w:r>
          </w:p>
        </w:tc>
        <w:tc>
          <w:tcPr>
            <w:tcW w:w="2520" w:type="dxa"/>
          </w:tcPr>
          <w:p w14:paraId="14E57387" w14:textId="77777777" w:rsidR="009323C2" w:rsidRPr="009323C2" w:rsidRDefault="009323C2" w:rsidP="009323C2">
            <w:pPr>
              <w:cnfStyle w:val="000000000000" w:firstRow="0" w:lastRow="0" w:firstColumn="0" w:lastColumn="0" w:oddVBand="0" w:evenVBand="0" w:oddHBand="0" w:evenHBand="0" w:firstRowFirstColumn="0" w:firstRowLastColumn="0" w:lastRowFirstColumn="0" w:lastRowLastColumn="0"/>
            </w:pPr>
            <w:r w:rsidRPr="009323C2">
              <w:t>Equipos de soporte, mantenimiento o con flujo continuo de solicitudes</w:t>
            </w:r>
          </w:p>
        </w:tc>
      </w:tr>
    </w:tbl>
    <w:p w14:paraId="7695E8AC" w14:textId="77777777" w:rsidR="009323C2" w:rsidRDefault="009323C2" w:rsidP="009323C2">
      <w:pPr>
        <w:spacing w:before="200" w:after="200"/>
      </w:pPr>
    </w:p>
    <w:p w14:paraId="700C06BE" w14:textId="77777777" w:rsidR="009323C2" w:rsidRDefault="009323C2" w:rsidP="009323C2">
      <w:pPr>
        <w:spacing w:after="200" w:line="276" w:lineRule="auto"/>
        <w:jc w:val="both"/>
      </w:pPr>
      <w:r>
        <w:t>Cabe señalar que estos enfoques no son necesariamente excluyentes entre sí: el PMBOK® ofrece un marco general de buenas prácticas que puede complementarse con la ejecución ágil de Scrum o Kanban, por lo que muchas organizaciones combinan elementos de ambos según las características y necesidades particulares de cada proyecto (</w:t>
      </w:r>
      <w:proofErr w:type="spellStart"/>
      <w:r>
        <w:t>Ceolevel</w:t>
      </w:r>
      <w:proofErr w:type="spellEnd"/>
      <w:r>
        <w:t>, 2024).</w:t>
      </w:r>
    </w:p>
    <w:p w14:paraId="0CE90427" w14:textId="77777777" w:rsidR="009323C2" w:rsidRDefault="009323C2" w:rsidP="009323C2">
      <w:pPr>
        <w:spacing w:after="200" w:line="276" w:lineRule="auto"/>
        <w:jc w:val="both"/>
      </w:pPr>
    </w:p>
    <w:p w14:paraId="5843F06C" w14:textId="77777777" w:rsidR="009323C2" w:rsidRDefault="009323C2" w:rsidP="009323C2">
      <w:pPr>
        <w:spacing w:after="200" w:line="276" w:lineRule="auto"/>
        <w:jc w:val="both"/>
      </w:pPr>
    </w:p>
    <w:p w14:paraId="4C4DBEFC" w14:textId="77777777" w:rsidR="009323C2" w:rsidRDefault="009323C2" w:rsidP="009323C2">
      <w:pPr>
        <w:spacing w:after="200" w:line="276" w:lineRule="auto"/>
        <w:jc w:val="both"/>
      </w:pPr>
    </w:p>
    <w:p w14:paraId="3530F748" w14:textId="61CCFA83" w:rsidR="009323C2" w:rsidRDefault="009323C2">
      <w:pPr>
        <w:rPr>
          <w:b/>
          <w:bCs/>
        </w:rPr>
      </w:pPr>
      <w:r>
        <w:rPr>
          <w:b/>
          <w:bCs/>
        </w:rPr>
        <w:lastRenderedPageBreak/>
        <w:t xml:space="preserve">Conclusión </w:t>
      </w:r>
    </w:p>
    <w:p w14:paraId="046D0614" w14:textId="77777777" w:rsidR="009323C2" w:rsidRDefault="009323C2" w:rsidP="009323C2">
      <w:pPr>
        <w:spacing w:after="200" w:line="276" w:lineRule="auto"/>
        <w:jc w:val="both"/>
      </w:pPr>
      <w:r>
        <w:t>A partir de la comparación realizada se concluye que el PMBOK® resulta más adecuado para proyectos con un alcance bien definido desde el inicio y bajo grado de incertidumbre, mientras que Scrum y Kanban ofrecen mayor flexibilidad ante requisitos cambiantes, lo que los hace idóneos para entornos dinámicos como el desarrollo de software. Más que competir entre sí, estos enfoques pueden complementarse: un equipo puede apoyarse en el marco de conocimientos del PMBOK® para la gestión general del proyecto y, al mismo tiempo, aplicar prácticas ágiles como Scrum o Kanban para la ejecución del trabajo diario. En definitiva, la elección de la metodología debe basarse en las características particulares de cada proyecto y no en preferencias generales, ya que de ello depende en gran medida su éxito.</w:t>
      </w:r>
    </w:p>
    <w:p w14:paraId="6DB99A9A" w14:textId="77777777" w:rsidR="009323C2" w:rsidRDefault="009323C2">
      <w:pPr>
        <w:rPr>
          <w:b/>
          <w:bCs/>
        </w:rPr>
      </w:pPr>
    </w:p>
    <w:p w14:paraId="3311C490" w14:textId="77777777" w:rsidR="009323C2" w:rsidRDefault="009323C2">
      <w:pPr>
        <w:rPr>
          <w:b/>
          <w:bCs/>
        </w:rPr>
      </w:pPr>
    </w:p>
    <w:p w14:paraId="028766C3" w14:textId="77777777" w:rsidR="009323C2" w:rsidRDefault="009323C2">
      <w:pPr>
        <w:rPr>
          <w:b/>
          <w:bCs/>
        </w:rPr>
      </w:pPr>
    </w:p>
    <w:p w14:paraId="3EED479E" w14:textId="77777777" w:rsidR="009323C2" w:rsidRDefault="009323C2">
      <w:pPr>
        <w:rPr>
          <w:b/>
          <w:bCs/>
        </w:rPr>
      </w:pPr>
    </w:p>
    <w:p w14:paraId="72369EAA" w14:textId="77777777" w:rsidR="009323C2" w:rsidRDefault="009323C2">
      <w:pPr>
        <w:rPr>
          <w:b/>
          <w:bCs/>
        </w:rPr>
      </w:pPr>
    </w:p>
    <w:p w14:paraId="0FC950C5" w14:textId="77777777" w:rsidR="009323C2" w:rsidRDefault="009323C2">
      <w:pPr>
        <w:rPr>
          <w:b/>
          <w:bCs/>
        </w:rPr>
      </w:pPr>
    </w:p>
    <w:p w14:paraId="73F5116A" w14:textId="77777777" w:rsidR="009323C2" w:rsidRDefault="009323C2">
      <w:pPr>
        <w:rPr>
          <w:b/>
          <w:bCs/>
        </w:rPr>
      </w:pPr>
    </w:p>
    <w:p w14:paraId="641B8274" w14:textId="77777777" w:rsidR="009323C2" w:rsidRDefault="009323C2">
      <w:pPr>
        <w:rPr>
          <w:b/>
          <w:bCs/>
        </w:rPr>
      </w:pPr>
    </w:p>
    <w:p w14:paraId="5C3A650C" w14:textId="77777777" w:rsidR="009323C2" w:rsidRDefault="009323C2">
      <w:pPr>
        <w:rPr>
          <w:b/>
          <w:bCs/>
        </w:rPr>
      </w:pPr>
    </w:p>
    <w:p w14:paraId="7FF0549D" w14:textId="77777777" w:rsidR="009323C2" w:rsidRDefault="009323C2">
      <w:pPr>
        <w:rPr>
          <w:b/>
          <w:bCs/>
        </w:rPr>
      </w:pPr>
    </w:p>
    <w:p w14:paraId="7288048E" w14:textId="77777777" w:rsidR="009323C2" w:rsidRDefault="009323C2">
      <w:pPr>
        <w:rPr>
          <w:b/>
          <w:bCs/>
        </w:rPr>
      </w:pPr>
    </w:p>
    <w:p w14:paraId="5F3BB979" w14:textId="77777777" w:rsidR="009323C2" w:rsidRDefault="009323C2">
      <w:pPr>
        <w:rPr>
          <w:b/>
          <w:bCs/>
        </w:rPr>
      </w:pPr>
    </w:p>
    <w:p w14:paraId="7535DC1D" w14:textId="77777777" w:rsidR="009323C2" w:rsidRDefault="009323C2">
      <w:pPr>
        <w:rPr>
          <w:b/>
          <w:bCs/>
        </w:rPr>
      </w:pPr>
    </w:p>
    <w:p w14:paraId="6E61E4B0" w14:textId="77777777" w:rsidR="009323C2" w:rsidRDefault="009323C2">
      <w:pPr>
        <w:rPr>
          <w:b/>
          <w:bCs/>
        </w:rPr>
      </w:pPr>
    </w:p>
    <w:p w14:paraId="5BDBC5E4" w14:textId="77777777" w:rsidR="009323C2" w:rsidRDefault="009323C2">
      <w:pPr>
        <w:rPr>
          <w:b/>
          <w:bCs/>
        </w:rPr>
      </w:pPr>
    </w:p>
    <w:p w14:paraId="539792D9" w14:textId="77777777" w:rsidR="009323C2" w:rsidRDefault="009323C2">
      <w:pPr>
        <w:rPr>
          <w:b/>
          <w:bCs/>
        </w:rPr>
      </w:pPr>
    </w:p>
    <w:p w14:paraId="6F9761A4" w14:textId="77777777" w:rsidR="009323C2" w:rsidRDefault="009323C2">
      <w:pPr>
        <w:rPr>
          <w:b/>
          <w:bCs/>
        </w:rPr>
      </w:pPr>
    </w:p>
    <w:p w14:paraId="5C91D235" w14:textId="77777777" w:rsidR="009323C2" w:rsidRDefault="009323C2">
      <w:pPr>
        <w:rPr>
          <w:b/>
          <w:bCs/>
        </w:rPr>
      </w:pPr>
    </w:p>
    <w:p w14:paraId="170A25F9" w14:textId="59BE1482" w:rsidR="009323C2" w:rsidRDefault="009323C2">
      <w:pPr>
        <w:pStyle w:val="Ttulo1"/>
      </w:pPr>
      <w:r>
        <w:rPr>
          <w:lang w:val="es-ES"/>
        </w:rPr>
        <w:t xml:space="preserve">Fuentes de información </w:t>
      </w:r>
    </w:p>
    <w:sdt>
      <w:sdtPr>
        <w:id w:val="111145805"/>
        <w:bibliography/>
      </w:sdtPr>
      <w:sdtEndPr>
        <w:rPr>
          <w:b/>
          <w:bCs/>
        </w:rPr>
      </w:sdtEndPr>
      <w:sdtContent>
        <w:p w14:paraId="6C25A37A" w14:textId="77777777" w:rsidR="009323C2" w:rsidRDefault="009323C2" w:rsidP="009323C2">
          <w:pPr>
            <w:spacing w:after="200" w:line="276" w:lineRule="auto"/>
            <w:ind w:left="720" w:hanging="720"/>
          </w:pPr>
          <w:r>
            <w:t xml:space="preserve">Asana. (2026). Qué es Scrum: marco ágil, </w:t>
          </w:r>
          <w:proofErr w:type="spellStart"/>
          <w:r>
            <w:t>sprints</w:t>
          </w:r>
          <w:proofErr w:type="spellEnd"/>
          <w:r>
            <w:t>, roles y artefactos. https://asana.com/es/resources/what-is-scrum</w:t>
          </w:r>
        </w:p>
        <w:p w14:paraId="7AFD80DE" w14:textId="77777777" w:rsidR="009323C2" w:rsidRDefault="009323C2" w:rsidP="009323C2">
          <w:pPr>
            <w:spacing w:after="200" w:line="276" w:lineRule="auto"/>
            <w:ind w:left="720" w:hanging="720"/>
          </w:pPr>
          <w:proofErr w:type="spellStart"/>
          <w:r>
            <w:t>Businessmap</w:t>
          </w:r>
          <w:proofErr w:type="spellEnd"/>
          <w:r>
            <w:t>. (2026). ¿Qué es Kanban? Principales características y funciones. https://businessmap.io/es/recursos-de-kanban/primeros-pasos/que-es-kanban</w:t>
          </w:r>
        </w:p>
        <w:p w14:paraId="6A45C719" w14:textId="77777777" w:rsidR="009323C2" w:rsidRDefault="009323C2" w:rsidP="009323C2">
          <w:pPr>
            <w:spacing w:after="200" w:line="276" w:lineRule="auto"/>
            <w:ind w:left="720" w:hanging="720"/>
          </w:pPr>
          <w:proofErr w:type="spellStart"/>
          <w:r>
            <w:t>Cegos</w:t>
          </w:r>
          <w:proofErr w:type="spellEnd"/>
          <w:r>
            <w:t>. (2026, 30 de abril). Metodología Kanban: qué es, cómo funciona y cómo implementarla en tu empresa paso a paso. https://www.cegos.es/insights/blog/mejores-practicas-en-recursos-humanos/metodologia-kanban-que-es-y-5-pasos-para-implementarlo-en-tu-empresa</w:t>
          </w:r>
        </w:p>
        <w:p w14:paraId="11F3ED11" w14:textId="77777777" w:rsidR="009323C2" w:rsidRDefault="009323C2" w:rsidP="009323C2">
          <w:pPr>
            <w:spacing w:after="200" w:line="276" w:lineRule="auto"/>
            <w:ind w:left="720" w:hanging="720"/>
          </w:pPr>
          <w:proofErr w:type="spellStart"/>
          <w:r>
            <w:t>Ceolevel</w:t>
          </w:r>
          <w:proofErr w:type="spellEnd"/>
          <w:r>
            <w:t>. (2024, 17 de mayo). PMBOK vs SCRUM. Sus diferencias. https://www.ceolevel.com/pmbok-vs-scrum-lucha-de-titanes/</w:t>
          </w:r>
        </w:p>
        <w:p w14:paraId="55DA56A1" w14:textId="77777777" w:rsidR="009323C2" w:rsidRDefault="009323C2" w:rsidP="009323C2">
          <w:pPr>
            <w:spacing w:after="200" w:line="276" w:lineRule="auto"/>
            <w:ind w:left="720" w:hanging="720"/>
          </w:pPr>
          <w:proofErr w:type="spellStart"/>
          <w:r>
            <w:t>Comparasoftware</w:t>
          </w:r>
          <w:proofErr w:type="spellEnd"/>
          <w:r>
            <w:t>. (2024, 8 de marzo). ¿Cómo funciona la gestión de proyectos PMBOK? https://blog.comparasoftware.com/gestion-de-proyectos-pmbok/</w:t>
          </w:r>
        </w:p>
        <w:p w14:paraId="343A33D5" w14:textId="77777777" w:rsidR="009323C2" w:rsidRDefault="009323C2" w:rsidP="009323C2">
          <w:pPr>
            <w:spacing w:after="200" w:line="276" w:lineRule="auto"/>
            <w:ind w:left="720" w:hanging="720"/>
          </w:pPr>
          <w:proofErr w:type="spellStart"/>
          <w:r>
            <w:t>ComparaSoftware</w:t>
          </w:r>
          <w:proofErr w:type="spellEnd"/>
          <w:r>
            <w:t xml:space="preserve">. (2023, 10 de agosto). Diferencias entre </w:t>
          </w:r>
          <w:proofErr w:type="spellStart"/>
          <w:r>
            <w:t>Pmbok</w:t>
          </w:r>
          <w:proofErr w:type="spellEnd"/>
          <w:r>
            <w:t xml:space="preserve"> vs Scrum. https://blog.comparasoftware.com/pmbok-vs-scrum/</w:t>
          </w:r>
        </w:p>
        <w:p w14:paraId="37E347F3" w14:textId="77777777" w:rsidR="009323C2" w:rsidRDefault="009323C2" w:rsidP="009323C2">
          <w:pPr>
            <w:spacing w:after="200" w:line="276" w:lineRule="auto"/>
            <w:ind w:left="720" w:hanging="720"/>
          </w:pPr>
          <w:r>
            <w:t xml:space="preserve">OBS Business </w:t>
          </w:r>
          <w:proofErr w:type="spellStart"/>
          <w:r>
            <w:t>School</w:t>
          </w:r>
          <w:proofErr w:type="spellEnd"/>
          <w:r>
            <w:t>. (2026, 23 de febrero). Roles, eventos y artefactos en la metodología Scrum. https://www.obsbusiness.school/blog/roles-eventos-y-artefactos-en-la-metodologia-scrum</w:t>
          </w:r>
        </w:p>
        <w:p w14:paraId="254BF964" w14:textId="77777777" w:rsidR="009323C2" w:rsidRDefault="009323C2" w:rsidP="009323C2">
          <w:pPr>
            <w:spacing w:after="200" w:line="276" w:lineRule="auto"/>
            <w:ind w:left="720" w:hanging="720"/>
          </w:pPr>
          <w:proofErr w:type="spellStart"/>
          <w:r>
            <w:t>Saraclip</w:t>
          </w:r>
          <w:proofErr w:type="spellEnd"/>
          <w:r>
            <w:t>. (2017, 11 de septiembre). PMBOK® vs SCRUM, estándar y metodología. https://www.saraclip.com/pmbok-vs-scrum/</w:t>
          </w:r>
        </w:p>
        <w:p w14:paraId="480D7D94" w14:textId="6EAB2912" w:rsidR="009323C2" w:rsidRPr="009323C2" w:rsidRDefault="009323C2">
          <w:pPr>
            <w:rPr>
              <w:b/>
              <w:bCs/>
            </w:rPr>
          </w:pPr>
        </w:p>
      </w:sdtContent>
    </w:sdt>
    <w:sectPr w:rsidR="009323C2" w:rsidRPr="009323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915"/>
    <w:rsid w:val="002E7666"/>
    <w:rsid w:val="009256C2"/>
    <w:rsid w:val="009323C2"/>
    <w:rsid w:val="00BA4915"/>
    <w:rsid w:val="00FF42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4438"/>
  <w15:chartTrackingRefBased/>
  <w15:docId w15:val="{4284CC51-946A-4F93-B717-5FA256D1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C2"/>
  </w:style>
  <w:style w:type="paragraph" w:styleId="Ttulo1">
    <w:name w:val="heading 1"/>
    <w:basedOn w:val="Normal"/>
    <w:next w:val="Normal"/>
    <w:link w:val="Ttulo1Car"/>
    <w:uiPriority w:val="9"/>
    <w:qFormat/>
    <w:rsid w:val="00BA4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4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49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49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49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49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49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49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49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49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49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49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49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49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49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49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49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4915"/>
    <w:rPr>
      <w:rFonts w:eastAsiaTheme="majorEastAsia" w:cstheme="majorBidi"/>
      <w:color w:val="272727" w:themeColor="text1" w:themeTint="D8"/>
    </w:rPr>
  </w:style>
  <w:style w:type="paragraph" w:styleId="Ttulo">
    <w:name w:val="Title"/>
    <w:basedOn w:val="Normal"/>
    <w:next w:val="Normal"/>
    <w:link w:val="TtuloCar"/>
    <w:uiPriority w:val="10"/>
    <w:qFormat/>
    <w:rsid w:val="00BA4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49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49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49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4915"/>
    <w:pPr>
      <w:spacing w:before="160"/>
      <w:jc w:val="center"/>
    </w:pPr>
    <w:rPr>
      <w:i/>
      <w:iCs/>
      <w:color w:val="404040" w:themeColor="text1" w:themeTint="BF"/>
    </w:rPr>
  </w:style>
  <w:style w:type="character" w:customStyle="1" w:styleId="CitaCar">
    <w:name w:val="Cita Car"/>
    <w:basedOn w:val="Fuentedeprrafopredeter"/>
    <w:link w:val="Cita"/>
    <w:uiPriority w:val="29"/>
    <w:rsid w:val="00BA4915"/>
    <w:rPr>
      <w:i/>
      <w:iCs/>
      <w:color w:val="404040" w:themeColor="text1" w:themeTint="BF"/>
    </w:rPr>
  </w:style>
  <w:style w:type="paragraph" w:styleId="Prrafodelista">
    <w:name w:val="List Paragraph"/>
    <w:basedOn w:val="Normal"/>
    <w:uiPriority w:val="34"/>
    <w:qFormat/>
    <w:rsid w:val="00BA4915"/>
    <w:pPr>
      <w:ind w:left="720"/>
      <w:contextualSpacing/>
    </w:pPr>
  </w:style>
  <w:style w:type="character" w:styleId="nfasisintenso">
    <w:name w:val="Intense Emphasis"/>
    <w:basedOn w:val="Fuentedeprrafopredeter"/>
    <w:uiPriority w:val="21"/>
    <w:qFormat/>
    <w:rsid w:val="00BA4915"/>
    <w:rPr>
      <w:i/>
      <w:iCs/>
      <w:color w:val="0F4761" w:themeColor="accent1" w:themeShade="BF"/>
    </w:rPr>
  </w:style>
  <w:style w:type="paragraph" w:styleId="Citadestacada">
    <w:name w:val="Intense Quote"/>
    <w:basedOn w:val="Normal"/>
    <w:next w:val="Normal"/>
    <w:link w:val="CitadestacadaCar"/>
    <w:uiPriority w:val="30"/>
    <w:qFormat/>
    <w:rsid w:val="00BA4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4915"/>
    <w:rPr>
      <w:i/>
      <w:iCs/>
      <w:color w:val="0F4761" w:themeColor="accent1" w:themeShade="BF"/>
    </w:rPr>
  </w:style>
  <w:style w:type="character" w:styleId="Referenciaintensa">
    <w:name w:val="Intense Reference"/>
    <w:basedOn w:val="Fuentedeprrafopredeter"/>
    <w:uiPriority w:val="32"/>
    <w:qFormat/>
    <w:rsid w:val="00BA4915"/>
    <w:rPr>
      <w:b/>
      <w:bCs/>
      <w:smallCaps/>
      <w:color w:val="0F4761" w:themeColor="accent1" w:themeShade="BF"/>
      <w:spacing w:val="5"/>
    </w:rPr>
  </w:style>
  <w:style w:type="table" w:styleId="Tablaconcuadrcula2-nfasis1">
    <w:name w:val="Grid Table 2 Accent 1"/>
    <w:basedOn w:val="Tablanormal"/>
    <w:uiPriority w:val="47"/>
    <w:rsid w:val="009323C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1">
    <w:name w:val="List Table 6 Colorful Accent 1"/>
    <w:basedOn w:val="Tablanormal"/>
    <w:uiPriority w:val="51"/>
    <w:rsid w:val="009323C2"/>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7B4-57EF-43D8-920E-558EFB5D2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1002</Words>
  <Characters>5512</Characters>
  <Application>Microsoft Office Word</Application>
  <DocSecurity>0</DocSecurity>
  <Lines>45</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2026-08-31T19:12:00Z</dcterms:created>
  <dcterms:modified xsi:type="dcterms:W3CDTF">2026-08-31T19:18:00Z</dcterms:modified>
</cp:coreProperties>
</file>