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9C413" w14:textId="77777777" w:rsidR="00302861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55E3B4" wp14:editId="470D4AFB">
                <wp:simplePos x="0" y="0"/>
                <wp:positionH relativeFrom="margin">
                  <wp:posOffset>206154</wp:posOffset>
                </wp:positionH>
                <wp:positionV relativeFrom="paragraph">
                  <wp:posOffset>-585676</wp:posOffset>
                </wp:positionV>
                <wp:extent cx="5454045" cy="573040"/>
                <wp:effectExtent l="0" t="0" r="0" b="0"/>
                <wp:wrapNone/>
                <wp:docPr id="154280015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045" cy="573040"/>
                          <a:chOff x="0" y="0"/>
                          <a:chExt cx="5454045" cy="554990"/>
                        </a:xfrm>
                      </wpg:grpSpPr>
                      <pic:pic xmlns:pic="http://schemas.openxmlformats.org/drawingml/2006/picture">
                        <pic:nvPicPr>
                          <pic:cNvPr id="1365131279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873"/>
                          <a:stretch/>
                        </pic:blipFill>
                        <pic:spPr bwMode="auto">
                          <a:xfrm>
                            <a:off x="4486940" y="0"/>
                            <a:ext cx="967105" cy="55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8558986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83442" y="0"/>
                            <a:ext cx="1221740" cy="539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303886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565" cy="541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783533" name="Conector recto 5"/>
                        <wps:cNvCnPr/>
                        <wps:spPr>
                          <a:xfrm>
                            <a:off x="2849526" y="53163"/>
                            <a:ext cx="0" cy="4359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9A395" id="Grupo 6" o:spid="_x0000_s1026" style="position:absolute;margin-left:16.25pt;margin-top:-46.1pt;width:429.45pt;height:45.1pt;z-index:251659264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AL3n2fgAAAACQEAAA8AAABkcnMvZG93bnJldi54bWxMj8FqwkAQhu+FvsMyQm+6SaxF&#10;YzYi0vYkBbVQehuzYxLMzobsmsS37/bUHmfm45/vzzajaURPnastK4hnEQjiwuqaSwWfp7fpEoTz&#10;yBoby6TgTg42+eNDhqm2Ax+oP/pShBB2KSqovG9TKV1RkUE3sy1xuF1sZ9CHsSul7nAI4aaRSRS9&#10;SIM1hw8VtrSrqLgeb0bB+4DDdh6/9vvrZXf/Pi0+vvYxKfU0GbdrEJ5G/wfDr35Qhzw4ne2NtRON&#10;gnmyCKSC6SpJQARguYqfQZzDJolA5pn83yD/A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GQdq0nwMAACcMAAAOAAAAAAAAAAAAAAAA&#10;ADoCAABkcnMvZTJvRG9jLnhtbFBLAQItAAoAAAAAAAAAIQDVglrIuRwAALkcAAAUAAAAAAAAAAAA&#10;AAAAAAUGAABkcnMvbWVkaWEvaW1hZ2UxLnBuZ1BLAQItAAoAAAAAAAAAIQBuvHk6zxAFAM8QBQAU&#10;AAAAAAAAAAAAAAAAAPAiAABkcnMvbWVkaWEvaW1hZ2UyLnBuZ1BLAQItAAoAAAAAAAAAIQBWUjmo&#10;vYABAL2AAQAUAAAAAAAAAAAAAAAAAPEzBQBkcnMvbWVkaWEvaW1hZ2UzLnBuZ1BLAQItABQABgAI&#10;AAAAIQAC959n4AAAAAkBAAAPAAAAAAAAAAAAAAAAAOC0BgBkcnMvZG93bnJldi54bWxQSwECLQAU&#10;AAYACAAAACEANydHYcwAAAApAgAAGQAAAAAAAAAAAAAAAADttQYAZHJzL19yZWxzL2Uyb0RvYy54&#10;bWwucmVsc1BLBQYAAAAACAAIAAACAADwtg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  <v:imagedata r:id="rId7" o:title="" cropbottom="19578f"/>
                </v:shape>
  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  <v:imagedata r:id="rId8" o:title=""/>
                </v:shape>
  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  <v:imagedata r:id="rId9" o:title=""/>
                </v:shape>
  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TrzAAAAOMAAAAPAAAAZHJzL2Rvd25yZXYueG1sRI9Ba8JA&#10;FITvQv/D8gq96UZDbUxdpVYKHrxoSqW3R/Y1Cc2+DbtbE/31XaHQ4zAz3zDL9WBacSbnG8sKppME&#10;BHFpdcOVgvfibZyB8AFZY2uZFFzIw3p1N1pirm3PBzofQyUihH2OCuoQulxKX9Zk0E9sRxy9L+sM&#10;hihdJbXDPsJNK2dJMpcGG44LNXb0WlP5ffwxCj6pcNV0v9+cNk3WF1vaBvdxVerhfnh5BhFoCP/h&#10;v/ZOK5gli/lTlj6mKdw+xT8gV78AAAD//wMAUEsBAi0AFAAGAAgAAAAhANvh9svuAAAAhQEAABMA&#10;AAAAAAAAAAAAAAAAAAAAAFtDb250ZW50X1R5cGVzXS54bWxQSwECLQAUAAYACAAAACEAWvQsW78A&#10;AAAVAQAACwAAAAAAAAAAAAAAAAAfAQAAX3JlbHMvLnJlbHNQSwECLQAUAAYACAAAACEAAM6E68wA&#10;AADjAAAADwAAAAAAAAAAAAAAAAAHAgAAZHJzL2Rvd25yZXYueG1sUEsFBgAAAAADAAMAtwAAAAAD&#10;AAAAAA==&#10;" strokecolor="#196b24 [3206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F33BBE3" w14:textId="77777777" w:rsidR="00302861" w:rsidRPr="009F2E72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4EBBA2AB" w14:textId="77777777" w:rsidR="00302861" w:rsidRPr="009F2E72" w:rsidRDefault="00302861" w:rsidP="00302861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0F5C6499" w14:textId="77777777" w:rsidR="00302861" w:rsidRPr="009F2E72" w:rsidRDefault="00302861" w:rsidP="00302861">
      <w:pPr>
        <w:rPr>
          <w:rFonts w:cs="Arial"/>
          <w:sz w:val="28"/>
          <w:szCs w:val="28"/>
        </w:rPr>
      </w:pPr>
    </w:p>
    <w:p w14:paraId="668BF954" w14:textId="77777777" w:rsidR="00302861" w:rsidRPr="00363171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22E8EAC0" w14:textId="77777777" w:rsidR="00302861" w:rsidRPr="009F2E72" w:rsidRDefault="00302861" w:rsidP="00302861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Gestión de Proyectos TI</w:t>
      </w:r>
    </w:p>
    <w:p w14:paraId="5C829C6B" w14:textId="77777777" w:rsidR="00302861" w:rsidRPr="00363171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19B79874" w14:textId="77777777" w:rsidR="00302861" w:rsidRPr="009F2E72" w:rsidRDefault="00302861" w:rsidP="00302861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Séptimo</w:t>
      </w:r>
      <w:r w:rsidRPr="009F2E72">
        <w:rPr>
          <w:rFonts w:cs="Arial"/>
          <w:sz w:val="28"/>
          <w:szCs w:val="28"/>
        </w:rPr>
        <w:t xml:space="preserve"> semestre </w:t>
      </w:r>
    </w:p>
    <w:p w14:paraId="33605CFA" w14:textId="77777777" w:rsidR="00302861" w:rsidRPr="00363171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12DBBD90" w14:textId="77777777" w:rsidR="00302861" w:rsidRPr="009F2E72" w:rsidRDefault="00302861" w:rsidP="00302861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1303EF84" w14:textId="77777777" w:rsidR="00302861" w:rsidRPr="009F2E72" w:rsidRDefault="00302861" w:rsidP="00302861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19086942" w14:textId="77777777" w:rsidR="00302861" w:rsidRPr="009F2E72" w:rsidRDefault="00302861" w:rsidP="00302861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72BAB555" w14:textId="77777777" w:rsidR="00302861" w:rsidRPr="00363171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7FCB6C18" w14:textId="77777777" w:rsidR="00302861" w:rsidRPr="009F2E72" w:rsidRDefault="00302861" w:rsidP="00302861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39FEDC6A" w14:textId="77777777" w:rsidR="00302861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015AA68D" w14:textId="63BA1472" w:rsidR="00302861" w:rsidRDefault="00940E85" w:rsidP="00302861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Infografia</w:t>
      </w:r>
      <w:r w:rsidR="00302861">
        <w:rPr>
          <w:rFonts w:cs="Arial"/>
          <w:sz w:val="28"/>
          <w:szCs w:val="28"/>
        </w:rPr>
        <w:t xml:space="preserve"> </w:t>
      </w:r>
    </w:p>
    <w:p w14:paraId="0DB4331C" w14:textId="77777777" w:rsidR="00302861" w:rsidRPr="008A187C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55198261" w14:textId="77777777" w:rsidR="00302861" w:rsidRPr="000F616E" w:rsidRDefault="00302861" w:rsidP="00302861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Francisco Javier Mingo Velázquez</w:t>
      </w:r>
    </w:p>
    <w:p w14:paraId="4EAB93F9" w14:textId="77777777" w:rsidR="00302861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2758999D" w14:textId="0FA50F48" w:rsidR="00302861" w:rsidRDefault="00302861" w:rsidP="0030286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31/08/2026</w:t>
      </w:r>
    </w:p>
    <w:p w14:paraId="0D09F3EE" w14:textId="77777777" w:rsidR="00302861" w:rsidRDefault="00302861" w:rsidP="00302861">
      <w:pPr>
        <w:rPr>
          <w:rFonts w:cs="Arial"/>
          <w:b/>
          <w:bCs/>
          <w:sz w:val="28"/>
          <w:szCs w:val="28"/>
        </w:rPr>
      </w:pPr>
    </w:p>
    <w:p w14:paraId="51DFA769" w14:textId="77777777" w:rsidR="00302861" w:rsidRDefault="00302861" w:rsidP="00302861">
      <w:pPr>
        <w:rPr>
          <w:rFonts w:cs="Arial"/>
          <w:b/>
          <w:bCs/>
          <w:sz w:val="28"/>
          <w:szCs w:val="28"/>
        </w:rPr>
      </w:pPr>
    </w:p>
    <w:p w14:paraId="0C263898" w14:textId="470C3A7A" w:rsidR="00302861" w:rsidRDefault="00302861" w:rsidP="00302861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A 31</w:t>
      </w:r>
      <w:r w:rsidRPr="006E54B2">
        <w:rPr>
          <w:rFonts w:cs="Arial"/>
          <w:sz w:val="28"/>
          <w:szCs w:val="28"/>
        </w:rPr>
        <w:t xml:space="preserve"> de agosto de 2026</w:t>
      </w:r>
      <w:r>
        <w:rPr>
          <w:rFonts w:cs="Arial"/>
          <w:sz w:val="28"/>
          <w:szCs w:val="28"/>
        </w:rPr>
        <w:t>.</w:t>
      </w:r>
    </w:p>
    <w:p w14:paraId="08A143A3" w14:textId="77777777" w:rsidR="00302861" w:rsidRPr="00302861" w:rsidRDefault="00302861" w:rsidP="00302861">
      <w:pPr>
        <w:jc w:val="both"/>
        <w:rPr>
          <w:rFonts w:ascii="Arial" w:hAnsi="Arial" w:cs="Arial"/>
          <w:b/>
          <w:bCs/>
        </w:rPr>
      </w:pPr>
      <w:r w:rsidRPr="00302861">
        <w:rPr>
          <w:rFonts w:ascii="Arial" w:hAnsi="Arial" w:cs="Arial"/>
          <w:b/>
          <w:bCs/>
        </w:rPr>
        <w:lastRenderedPageBreak/>
        <w:t>Introducción</w:t>
      </w:r>
    </w:p>
    <w:p w14:paraId="2DAC6A34" w14:textId="77777777" w:rsidR="00302861" w:rsidRDefault="00302861" w:rsidP="00302861">
      <w:pPr>
        <w:jc w:val="both"/>
        <w:rPr>
          <w:rFonts w:ascii="Arial" w:hAnsi="Arial" w:cs="Arial"/>
        </w:rPr>
      </w:pPr>
      <w:r w:rsidRPr="00302861">
        <w:rPr>
          <w:rFonts w:ascii="Arial" w:hAnsi="Arial" w:cs="Arial"/>
        </w:rPr>
        <w:t>La planificación de proyectos de Tecnologías de la Información es una etapa fundamental para organizar y orientar correctamente todas las actividades que se deben realizar para alcanzar los resultados esperados. En esta etapa se establecen los objetivos y el alcance del proyecto, además de determinar los tiempos, recursos y costos necesarios para llevarlo a cabo. Una buena planificación permite tener una visión clara de lo que se quiere lograr, quiénes participarán, qué actividades se realizarán y cuánto tiempo y presupuesto se necesitará. Por ello, herramientas como el diagrama de Gantt y la Estructura de Desglose del Trabajo (WBS) son de gran utilidad para organizar, visualizar y dar seguimiento al desarrollo de un proyecto TI.</w:t>
      </w:r>
    </w:p>
    <w:p w14:paraId="70669F3B" w14:textId="77777777" w:rsidR="00302861" w:rsidRDefault="00302861" w:rsidP="00302861">
      <w:pPr>
        <w:jc w:val="both"/>
        <w:rPr>
          <w:rFonts w:ascii="Arial" w:hAnsi="Arial" w:cs="Arial"/>
        </w:rPr>
      </w:pPr>
    </w:p>
    <w:p w14:paraId="5DB15B73" w14:textId="77777777" w:rsidR="00302861" w:rsidRPr="00302861" w:rsidRDefault="00302861" w:rsidP="00302861">
      <w:pPr>
        <w:jc w:val="both"/>
        <w:rPr>
          <w:rFonts w:ascii="Arial" w:hAnsi="Arial" w:cs="Arial"/>
          <w:b/>
          <w:bCs/>
        </w:rPr>
      </w:pPr>
      <w:r w:rsidRPr="00302861">
        <w:rPr>
          <w:rFonts w:ascii="Arial" w:hAnsi="Arial" w:cs="Arial"/>
          <w:b/>
          <w:bCs/>
        </w:rPr>
        <w:t>Justificación</w:t>
      </w:r>
    </w:p>
    <w:p w14:paraId="780E2FB4" w14:textId="77777777" w:rsidR="00302861" w:rsidRPr="00302861" w:rsidRDefault="00302861" w:rsidP="00302861">
      <w:pPr>
        <w:jc w:val="both"/>
        <w:rPr>
          <w:rFonts w:ascii="Arial" w:hAnsi="Arial" w:cs="Arial"/>
        </w:rPr>
      </w:pPr>
      <w:r w:rsidRPr="00302861">
        <w:rPr>
          <w:rFonts w:ascii="Arial" w:hAnsi="Arial" w:cs="Arial"/>
        </w:rPr>
        <w:t>La planificación de proyectos TI es importante porque permite organizar de manera adecuada los recursos disponibles y reducir problemas durante el desarrollo de un proyecto. Definir claramente los objetivos y el alcance ayuda a evitar actividades innecesarias y cambios que puedan afectar el resultado final. De igual manera, establecer cronogramas, recursos y costos facilita la distribución del trabajo y permite llevar un mejor control del tiempo y del presupuesto. El uso de herramientas como Gantt y WBS ayuda a representar las actividades de forma ordenada, identificar las tareas que deben realizarse y dar seguimiento al avance del proyecto. Por estas razones, conocer estos elementos es esencial para desarrollar proyectos tecnológicos de una manera organizada, eficiente y controlada.</w:t>
      </w:r>
    </w:p>
    <w:p w14:paraId="519E7772" w14:textId="77777777" w:rsidR="00302861" w:rsidRDefault="00302861" w:rsidP="00302861">
      <w:pPr>
        <w:jc w:val="both"/>
        <w:rPr>
          <w:rFonts w:ascii="Arial" w:hAnsi="Arial" w:cs="Arial"/>
        </w:rPr>
      </w:pPr>
    </w:p>
    <w:p w14:paraId="064BC147" w14:textId="77777777" w:rsidR="00302861" w:rsidRDefault="00302861" w:rsidP="00302861">
      <w:pPr>
        <w:jc w:val="both"/>
        <w:rPr>
          <w:rFonts w:ascii="Arial" w:hAnsi="Arial" w:cs="Arial"/>
        </w:rPr>
      </w:pPr>
    </w:p>
    <w:p w14:paraId="46A1762E" w14:textId="77777777" w:rsidR="00302861" w:rsidRDefault="00302861" w:rsidP="00302861">
      <w:pPr>
        <w:jc w:val="both"/>
        <w:rPr>
          <w:rFonts w:ascii="Arial" w:hAnsi="Arial" w:cs="Arial"/>
        </w:rPr>
      </w:pPr>
    </w:p>
    <w:p w14:paraId="116B8A26" w14:textId="77777777" w:rsidR="00302861" w:rsidRDefault="00302861" w:rsidP="00302861">
      <w:pPr>
        <w:jc w:val="both"/>
        <w:rPr>
          <w:rFonts w:ascii="Arial" w:hAnsi="Arial" w:cs="Arial"/>
        </w:rPr>
      </w:pPr>
    </w:p>
    <w:p w14:paraId="360130B7" w14:textId="77777777" w:rsidR="00302861" w:rsidRDefault="00302861" w:rsidP="00302861">
      <w:pPr>
        <w:jc w:val="both"/>
        <w:rPr>
          <w:rFonts w:ascii="Arial" w:hAnsi="Arial" w:cs="Arial"/>
        </w:rPr>
      </w:pPr>
    </w:p>
    <w:p w14:paraId="084CB2AF" w14:textId="77777777" w:rsidR="00302861" w:rsidRDefault="00302861" w:rsidP="00302861">
      <w:pPr>
        <w:jc w:val="both"/>
        <w:rPr>
          <w:rFonts w:ascii="Arial" w:hAnsi="Arial" w:cs="Arial"/>
        </w:rPr>
      </w:pPr>
    </w:p>
    <w:p w14:paraId="30A3C3AA" w14:textId="77777777" w:rsidR="00302861" w:rsidRDefault="00302861" w:rsidP="00302861">
      <w:pPr>
        <w:jc w:val="both"/>
        <w:rPr>
          <w:rFonts w:ascii="Arial" w:hAnsi="Arial" w:cs="Arial"/>
        </w:rPr>
      </w:pPr>
    </w:p>
    <w:p w14:paraId="3A3E0BAA" w14:textId="77777777" w:rsidR="00302861" w:rsidRDefault="00302861" w:rsidP="00302861">
      <w:pPr>
        <w:jc w:val="both"/>
        <w:rPr>
          <w:rFonts w:ascii="Arial" w:hAnsi="Arial" w:cs="Arial"/>
        </w:rPr>
      </w:pPr>
    </w:p>
    <w:p w14:paraId="6678364E" w14:textId="77777777" w:rsidR="00302861" w:rsidRDefault="00302861" w:rsidP="00302861">
      <w:pPr>
        <w:jc w:val="both"/>
        <w:rPr>
          <w:rFonts w:ascii="Arial" w:hAnsi="Arial" w:cs="Arial"/>
        </w:rPr>
      </w:pPr>
    </w:p>
    <w:p w14:paraId="1882F7F3" w14:textId="77777777" w:rsidR="00302861" w:rsidRDefault="00302861" w:rsidP="00302861">
      <w:pPr>
        <w:jc w:val="both"/>
        <w:rPr>
          <w:rFonts w:ascii="Arial" w:hAnsi="Arial" w:cs="Arial"/>
        </w:rPr>
      </w:pPr>
    </w:p>
    <w:p w14:paraId="007DDEC5" w14:textId="77777777" w:rsidR="00302861" w:rsidRDefault="00302861" w:rsidP="00302861">
      <w:pPr>
        <w:jc w:val="both"/>
        <w:rPr>
          <w:rFonts w:ascii="Arial" w:hAnsi="Arial" w:cs="Arial"/>
        </w:rPr>
      </w:pPr>
    </w:p>
    <w:p w14:paraId="2ED10377" w14:textId="79F81FFF" w:rsidR="00302861" w:rsidRPr="00302861" w:rsidRDefault="00302861" w:rsidP="00302861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4D151BF" wp14:editId="3EFFE4C5">
            <wp:extent cx="5506085" cy="8258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02B1" w14:textId="77777777" w:rsidR="00302861" w:rsidRPr="00302861" w:rsidRDefault="00302861" w:rsidP="00302861">
      <w:pPr>
        <w:jc w:val="both"/>
        <w:rPr>
          <w:rFonts w:ascii="Arial" w:hAnsi="Arial" w:cs="Arial"/>
          <w:b/>
          <w:bCs/>
        </w:rPr>
      </w:pPr>
      <w:r w:rsidRPr="00302861">
        <w:rPr>
          <w:rFonts w:ascii="Arial" w:hAnsi="Arial" w:cs="Arial"/>
          <w:b/>
          <w:bCs/>
        </w:rPr>
        <w:lastRenderedPageBreak/>
        <w:t>Conclusión</w:t>
      </w:r>
    </w:p>
    <w:p w14:paraId="22BF06BC" w14:textId="77777777" w:rsidR="00302861" w:rsidRPr="00302861" w:rsidRDefault="00302861" w:rsidP="00302861">
      <w:pPr>
        <w:jc w:val="both"/>
        <w:rPr>
          <w:rFonts w:ascii="Arial" w:hAnsi="Arial" w:cs="Arial"/>
        </w:rPr>
      </w:pPr>
      <w:r w:rsidRPr="00302861">
        <w:rPr>
          <w:rFonts w:ascii="Arial" w:hAnsi="Arial" w:cs="Arial"/>
        </w:rPr>
        <w:t>La planificación es una de las etapas más importantes en la gestión de proyectos TI, ya que permite establecer desde el inicio qué se desea alcanzar y cómo se llevará a cabo. La definición de objetivos y alcance proporciona una dirección clara, mientras que la organización de cronogramas, recursos y costos permite controlar los diferentes aspectos del proyecto. Además, herramientas como el diagrama de Gantt y la WBS facilitan la organización de las actividades, la asignación de responsabilidades y el seguimiento del progreso. En conclusión, una planificación adecuada contribuye a que los proyectos de TI se desarrollen de manera más ordenada, aprovechando correctamente los recursos y cumpliendo con los objetivos establecidos.</w:t>
      </w:r>
    </w:p>
    <w:p w14:paraId="6F2468DF" w14:textId="77777777" w:rsidR="002E7666" w:rsidRDefault="002E7666"/>
    <w:sectPr w:rsidR="002E76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2E"/>
    <w:rsid w:val="000052BF"/>
    <w:rsid w:val="002E7666"/>
    <w:rsid w:val="00302861"/>
    <w:rsid w:val="009256C2"/>
    <w:rsid w:val="00940E85"/>
    <w:rsid w:val="00A30FA0"/>
    <w:rsid w:val="00D1090C"/>
    <w:rsid w:val="00D7192E"/>
    <w:rsid w:val="00D7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E8C8"/>
  <w15:chartTrackingRefBased/>
  <w15:docId w15:val="{A7D15269-0270-40ED-BC98-DE17ADCE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861"/>
  </w:style>
  <w:style w:type="paragraph" w:styleId="Ttulo1">
    <w:name w:val="heading 1"/>
    <w:basedOn w:val="Normal"/>
    <w:next w:val="Normal"/>
    <w:link w:val="Ttulo1Car"/>
    <w:uiPriority w:val="9"/>
    <w:qFormat/>
    <w:rsid w:val="00D71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9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9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9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9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9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9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9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9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9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9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423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3</cp:revision>
  <dcterms:created xsi:type="dcterms:W3CDTF">2026-09-20T23:38:00Z</dcterms:created>
  <dcterms:modified xsi:type="dcterms:W3CDTF">2026-09-21T15:34:00Z</dcterms:modified>
</cp:coreProperties>
</file>