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1842E" w14:textId="77777777" w:rsidR="00650BB5" w:rsidRDefault="00650BB5" w:rsidP="00650BB5">
      <w:pPr>
        <w:jc w:val="center"/>
        <w:rPr>
          <w:rFonts w:cs="Arial"/>
          <w:b/>
          <w:bCs/>
          <w:sz w:val="28"/>
          <w:szCs w:val="28"/>
        </w:rPr>
      </w:pPr>
      <w:r>
        <w:rPr>
          <w:noProof/>
        </w:rPr>
        <mc:AlternateContent>
          <mc:Choice Requires="wpg">
            <w:drawing>
              <wp:anchor distT="0" distB="0" distL="114300" distR="114300" simplePos="0" relativeHeight="251660288" behindDoc="0" locked="0" layoutInCell="1" allowOverlap="1" wp14:anchorId="069D45EF" wp14:editId="5A9096F2">
                <wp:simplePos x="0" y="0"/>
                <wp:positionH relativeFrom="margin">
                  <wp:posOffset>206154</wp:posOffset>
                </wp:positionH>
                <wp:positionV relativeFrom="paragraph">
                  <wp:posOffset>-585676</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6"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799260F5" id="Grupo 6" o:spid="_x0000_s1026" style="position:absolute;margin-left:16.25pt;margin-top:-46.1pt;width:429.45pt;height:45.1pt;z-index:251660288;mso-position-horizontal-relative:margin;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9"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10"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11"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196b24 [3206]" strokeweight=".5pt">
                  <v:stroke joinstyle="miter"/>
                </v:line>
                <w10:wrap anchorx="margin"/>
              </v:group>
            </w:pict>
          </mc:Fallback>
        </mc:AlternateContent>
      </w:r>
    </w:p>
    <w:p w14:paraId="66088D9C" w14:textId="77777777" w:rsidR="00650BB5" w:rsidRPr="009F2E72" w:rsidRDefault="00650BB5" w:rsidP="00650BB5">
      <w:pPr>
        <w:jc w:val="center"/>
        <w:rPr>
          <w:rFonts w:cs="Arial"/>
          <w:b/>
          <w:bCs/>
          <w:sz w:val="28"/>
          <w:szCs w:val="28"/>
        </w:rPr>
      </w:pPr>
      <w:r w:rsidRPr="009F2E72">
        <w:rPr>
          <w:rFonts w:cs="Arial"/>
          <w:b/>
          <w:bCs/>
          <w:sz w:val="28"/>
          <w:szCs w:val="28"/>
        </w:rPr>
        <w:t>Instituto Tecnológico de Frontera Comalapa</w:t>
      </w:r>
    </w:p>
    <w:p w14:paraId="712D7CA6" w14:textId="77777777" w:rsidR="00650BB5" w:rsidRPr="009F2E72" w:rsidRDefault="00650BB5" w:rsidP="00650BB5">
      <w:pPr>
        <w:jc w:val="center"/>
        <w:rPr>
          <w:rFonts w:cs="Arial"/>
          <w:sz w:val="28"/>
          <w:szCs w:val="28"/>
        </w:rPr>
      </w:pPr>
      <w:r w:rsidRPr="009F2E72">
        <w:rPr>
          <w:rFonts w:cs="Arial"/>
          <w:b/>
          <w:bCs/>
          <w:sz w:val="28"/>
          <w:szCs w:val="28"/>
        </w:rPr>
        <w:t>Modalidad Mixta</w:t>
      </w:r>
    </w:p>
    <w:p w14:paraId="7913EA7B" w14:textId="77777777" w:rsidR="00650BB5" w:rsidRPr="009F2E72" w:rsidRDefault="00650BB5" w:rsidP="00650BB5">
      <w:pPr>
        <w:rPr>
          <w:rFonts w:cs="Arial"/>
          <w:sz w:val="28"/>
          <w:szCs w:val="28"/>
        </w:rPr>
      </w:pPr>
    </w:p>
    <w:p w14:paraId="0C176C65" w14:textId="77777777" w:rsidR="00650BB5" w:rsidRPr="00363171" w:rsidRDefault="00650BB5" w:rsidP="00650BB5">
      <w:pPr>
        <w:jc w:val="center"/>
        <w:rPr>
          <w:rFonts w:cs="Arial"/>
          <w:b/>
          <w:bCs/>
          <w:sz w:val="28"/>
          <w:szCs w:val="28"/>
        </w:rPr>
      </w:pPr>
      <w:r>
        <w:rPr>
          <w:rFonts w:cs="Arial"/>
          <w:b/>
          <w:bCs/>
          <w:sz w:val="28"/>
          <w:szCs w:val="28"/>
        </w:rPr>
        <w:t>MATERIA</w:t>
      </w:r>
      <w:r w:rsidRPr="00363171">
        <w:rPr>
          <w:rFonts w:cs="Arial"/>
          <w:b/>
          <w:bCs/>
          <w:sz w:val="28"/>
          <w:szCs w:val="28"/>
        </w:rPr>
        <w:t>:</w:t>
      </w:r>
    </w:p>
    <w:p w14:paraId="79A60DF8" w14:textId="46437FA2" w:rsidR="00650BB5" w:rsidRPr="009F2E72" w:rsidRDefault="00650BB5" w:rsidP="00650BB5">
      <w:pPr>
        <w:jc w:val="center"/>
        <w:rPr>
          <w:rFonts w:cs="Arial"/>
          <w:sz w:val="28"/>
          <w:szCs w:val="28"/>
        </w:rPr>
      </w:pPr>
      <w:r>
        <w:rPr>
          <w:rFonts w:cs="Arial"/>
          <w:sz w:val="28"/>
          <w:szCs w:val="28"/>
        </w:rPr>
        <w:t>Lenguajes y Autómatas II</w:t>
      </w:r>
    </w:p>
    <w:p w14:paraId="7272D488" w14:textId="77777777" w:rsidR="00650BB5" w:rsidRPr="00363171" w:rsidRDefault="00650BB5" w:rsidP="00650BB5">
      <w:pPr>
        <w:jc w:val="center"/>
        <w:rPr>
          <w:rFonts w:cs="Arial"/>
          <w:b/>
          <w:bCs/>
          <w:sz w:val="28"/>
          <w:szCs w:val="28"/>
        </w:rPr>
      </w:pPr>
      <w:r w:rsidRPr="00363171">
        <w:rPr>
          <w:rFonts w:cs="Arial"/>
          <w:b/>
          <w:bCs/>
          <w:sz w:val="28"/>
          <w:szCs w:val="28"/>
        </w:rPr>
        <w:t xml:space="preserve">Semestre:  </w:t>
      </w:r>
    </w:p>
    <w:p w14:paraId="3A5065E9" w14:textId="77777777" w:rsidR="00650BB5" w:rsidRPr="009F2E72" w:rsidRDefault="00650BB5" w:rsidP="00650BB5">
      <w:pPr>
        <w:jc w:val="center"/>
        <w:rPr>
          <w:rFonts w:cs="Arial"/>
          <w:sz w:val="28"/>
          <w:szCs w:val="28"/>
        </w:rPr>
      </w:pPr>
      <w:r>
        <w:rPr>
          <w:rFonts w:cs="Arial"/>
          <w:sz w:val="28"/>
          <w:szCs w:val="28"/>
        </w:rPr>
        <w:t>Séptimo</w:t>
      </w:r>
      <w:r w:rsidRPr="009F2E72">
        <w:rPr>
          <w:rFonts w:cs="Arial"/>
          <w:sz w:val="28"/>
          <w:szCs w:val="28"/>
        </w:rPr>
        <w:t xml:space="preserve"> semestre </w:t>
      </w:r>
    </w:p>
    <w:p w14:paraId="396262E7" w14:textId="77777777" w:rsidR="00650BB5" w:rsidRPr="00363171" w:rsidRDefault="00650BB5" w:rsidP="00650BB5">
      <w:pPr>
        <w:jc w:val="center"/>
        <w:rPr>
          <w:rFonts w:cs="Arial"/>
          <w:b/>
          <w:bCs/>
          <w:sz w:val="28"/>
          <w:szCs w:val="28"/>
        </w:rPr>
      </w:pPr>
      <w:r w:rsidRPr="00363171">
        <w:rPr>
          <w:rFonts w:cs="Arial"/>
          <w:b/>
          <w:bCs/>
          <w:sz w:val="28"/>
          <w:szCs w:val="28"/>
        </w:rPr>
        <w:t>Especialidad:</w:t>
      </w:r>
    </w:p>
    <w:p w14:paraId="0E7907CB" w14:textId="77777777" w:rsidR="00650BB5" w:rsidRPr="009F2E72" w:rsidRDefault="00650BB5" w:rsidP="00650BB5">
      <w:pPr>
        <w:jc w:val="center"/>
        <w:rPr>
          <w:rFonts w:cs="Arial"/>
          <w:sz w:val="28"/>
          <w:szCs w:val="28"/>
        </w:rPr>
      </w:pPr>
      <w:r w:rsidRPr="009F2E72">
        <w:rPr>
          <w:rFonts w:cs="Arial"/>
          <w:sz w:val="28"/>
          <w:szCs w:val="28"/>
        </w:rPr>
        <w:t>Ingeniería en Sistemas Computacionales.</w:t>
      </w:r>
    </w:p>
    <w:p w14:paraId="542CC259" w14:textId="77777777" w:rsidR="00650BB5" w:rsidRPr="009F2E72" w:rsidRDefault="00650BB5" w:rsidP="00650BB5">
      <w:pPr>
        <w:jc w:val="center"/>
        <w:rPr>
          <w:rFonts w:cs="Arial"/>
          <w:sz w:val="28"/>
          <w:szCs w:val="28"/>
        </w:rPr>
      </w:pPr>
      <w:r w:rsidRPr="00363171">
        <w:rPr>
          <w:rFonts w:cs="Arial"/>
          <w:b/>
          <w:bCs/>
          <w:sz w:val="28"/>
          <w:szCs w:val="28"/>
        </w:rPr>
        <w:t>Numero de control</w:t>
      </w:r>
      <w:r w:rsidRPr="009F2E72">
        <w:rPr>
          <w:rFonts w:cs="Arial"/>
          <w:sz w:val="28"/>
          <w:szCs w:val="28"/>
        </w:rPr>
        <w:t>:</w:t>
      </w:r>
    </w:p>
    <w:p w14:paraId="5428B4BC" w14:textId="77777777" w:rsidR="00650BB5" w:rsidRPr="009F2E72" w:rsidRDefault="00650BB5" w:rsidP="00650BB5">
      <w:pPr>
        <w:jc w:val="center"/>
        <w:rPr>
          <w:rFonts w:cs="Arial"/>
          <w:sz w:val="28"/>
          <w:szCs w:val="28"/>
        </w:rPr>
      </w:pPr>
      <w:r w:rsidRPr="009F2E72">
        <w:rPr>
          <w:rFonts w:cs="Arial"/>
          <w:sz w:val="28"/>
          <w:szCs w:val="28"/>
        </w:rPr>
        <w:t>2312600</w:t>
      </w:r>
      <w:r>
        <w:rPr>
          <w:rFonts w:cs="Arial"/>
          <w:sz w:val="28"/>
          <w:szCs w:val="28"/>
        </w:rPr>
        <w:t>14</w:t>
      </w:r>
    </w:p>
    <w:p w14:paraId="38AA796C" w14:textId="77777777" w:rsidR="00650BB5" w:rsidRPr="00363171" w:rsidRDefault="00650BB5" w:rsidP="00650BB5">
      <w:pPr>
        <w:jc w:val="center"/>
        <w:rPr>
          <w:rFonts w:cs="Arial"/>
          <w:b/>
          <w:bCs/>
          <w:sz w:val="28"/>
          <w:szCs w:val="28"/>
        </w:rPr>
      </w:pPr>
      <w:r w:rsidRPr="00363171">
        <w:rPr>
          <w:rFonts w:cs="Arial"/>
          <w:b/>
          <w:bCs/>
          <w:sz w:val="28"/>
          <w:szCs w:val="28"/>
        </w:rPr>
        <w:t xml:space="preserve">Nombre del alumno: </w:t>
      </w:r>
    </w:p>
    <w:p w14:paraId="7F00F800" w14:textId="77777777" w:rsidR="00650BB5" w:rsidRPr="009F2E72" w:rsidRDefault="00650BB5" w:rsidP="00650BB5">
      <w:pPr>
        <w:jc w:val="center"/>
        <w:rPr>
          <w:rFonts w:cs="Arial"/>
          <w:sz w:val="28"/>
          <w:szCs w:val="28"/>
        </w:rPr>
      </w:pPr>
      <w:r>
        <w:rPr>
          <w:rFonts w:cs="Arial"/>
          <w:sz w:val="28"/>
          <w:szCs w:val="28"/>
        </w:rPr>
        <w:t>Cynthia Jasmine Morales Torres</w:t>
      </w:r>
    </w:p>
    <w:p w14:paraId="63371B0C" w14:textId="77777777" w:rsidR="00650BB5" w:rsidRDefault="00650BB5" w:rsidP="00650BB5">
      <w:pPr>
        <w:jc w:val="center"/>
        <w:rPr>
          <w:rFonts w:cs="Arial"/>
          <w:b/>
          <w:bCs/>
          <w:sz w:val="28"/>
          <w:szCs w:val="28"/>
        </w:rPr>
      </w:pPr>
      <w:r w:rsidRPr="00363171">
        <w:rPr>
          <w:rFonts w:cs="Arial"/>
          <w:b/>
          <w:bCs/>
          <w:sz w:val="28"/>
          <w:szCs w:val="28"/>
        </w:rPr>
        <w:t>Nombre</w:t>
      </w:r>
      <w:r>
        <w:rPr>
          <w:rFonts w:cs="Arial"/>
          <w:b/>
          <w:bCs/>
          <w:sz w:val="28"/>
          <w:szCs w:val="28"/>
        </w:rPr>
        <w:t xml:space="preserve"> de la actividad</w:t>
      </w:r>
      <w:r w:rsidRPr="00363171">
        <w:rPr>
          <w:rFonts w:cs="Arial"/>
          <w:b/>
          <w:bCs/>
          <w:sz w:val="28"/>
          <w:szCs w:val="28"/>
        </w:rPr>
        <w:t>:</w:t>
      </w:r>
    </w:p>
    <w:p w14:paraId="54158FB9" w14:textId="5728A781" w:rsidR="00650BB5" w:rsidRDefault="00CA2383" w:rsidP="00650BB5">
      <w:pPr>
        <w:jc w:val="center"/>
        <w:rPr>
          <w:rFonts w:cs="Arial"/>
          <w:sz w:val="28"/>
          <w:szCs w:val="28"/>
        </w:rPr>
      </w:pPr>
      <w:r>
        <w:rPr>
          <w:rFonts w:cs="Arial"/>
          <w:sz w:val="28"/>
          <w:szCs w:val="28"/>
        </w:rPr>
        <w:t>Mapa Conceptual</w:t>
      </w:r>
    </w:p>
    <w:p w14:paraId="5A37896B" w14:textId="77777777" w:rsidR="00650BB5" w:rsidRPr="008A187C" w:rsidRDefault="00650BB5" w:rsidP="00650BB5">
      <w:pPr>
        <w:jc w:val="center"/>
        <w:rPr>
          <w:rFonts w:cs="Arial"/>
          <w:b/>
          <w:bCs/>
          <w:sz w:val="28"/>
          <w:szCs w:val="28"/>
        </w:rPr>
      </w:pPr>
      <w:r w:rsidRPr="008A187C">
        <w:rPr>
          <w:rFonts w:cs="Arial"/>
          <w:b/>
          <w:bCs/>
          <w:sz w:val="28"/>
          <w:szCs w:val="28"/>
        </w:rPr>
        <w:t>Nombre del docente:</w:t>
      </w:r>
    </w:p>
    <w:p w14:paraId="1F9FA637" w14:textId="77777777" w:rsidR="00650BB5" w:rsidRPr="000F616E" w:rsidRDefault="00650BB5" w:rsidP="00650BB5">
      <w:pPr>
        <w:jc w:val="center"/>
        <w:rPr>
          <w:rFonts w:cs="Arial"/>
          <w:sz w:val="28"/>
          <w:szCs w:val="28"/>
        </w:rPr>
      </w:pPr>
      <w:r>
        <w:rPr>
          <w:rFonts w:cs="Arial"/>
          <w:sz w:val="28"/>
          <w:szCs w:val="28"/>
        </w:rPr>
        <w:t>Francisco Javier Mingo Velázquez</w:t>
      </w:r>
    </w:p>
    <w:p w14:paraId="4AB84560" w14:textId="77777777" w:rsidR="00650BB5" w:rsidRDefault="00650BB5" w:rsidP="00650BB5">
      <w:pPr>
        <w:jc w:val="center"/>
        <w:rPr>
          <w:rFonts w:cs="Arial"/>
          <w:b/>
          <w:bCs/>
          <w:sz w:val="28"/>
          <w:szCs w:val="28"/>
        </w:rPr>
      </w:pPr>
      <w:r w:rsidRPr="00363171">
        <w:rPr>
          <w:rFonts w:cs="Arial"/>
          <w:b/>
          <w:bCs/>
          <w:sz w:val="28"/>
          <w:szCs w:val="28"/>
        </w:rPr>
        <w:t>Fecha de entrega:</w:t>
      </w:r>
    </w:p>
    <w:p w14:paraId="1A4A52F6" w14:textId="3EB0EA47" w:rsidR="00650BB5" w:rsidRDefault="00650BB5" w:rsidP="00650BB5">
      <w:pPr>
        <w:jc w:val="center"/>
        <w:rPr>
          <w:rFonts w:cs="Arial"/>
          <w:b/>
          <w:bCs/>
          <w:sz w:val="28"/>
          <w:szCs w:val="28"/>
        </w:rPr>
      </w:pPr>
      <w:r>
        <w:rPr>
          <w:rFonts w:cs="Arial"/>
          <w:b/>
          <w:bCs/>
          <w:sz w:val="28"/>
          <w:szCs w:val="28"/>
        </w:rPr>
        <w:t>26/08/2026</w:t>
      </w:r>
    </w:p>
    <w:p w14:paraId="305D6E1A" w14:textId="77777777" w:rsidR="00650BB5" w:rsidRDefault="00650BB5" w:rsidP="00650BB5">
      <w:pPr>
        <w:rPr>
          <w:rFonts w:cs="Arial"/>
          <w:b/>
          <w:bCs/>
          <w:sz w:val="28"/>
          <w:szCs w:val="28"/>
        </w:rPr>
      </w:pPr>
    </w:p>
    <w:p w14:paraId="0B55A0E8" w14:textId="77777777" w:rsidR="00650BB5" w:rsidRDefault="00650BB5" w:rsidP="00650BB5">
      <w:pPr>
        <w:rPr>
          <w:rFonts w:cs="Arial"/>
          <w:b/>
          <w:bCs/>
          <w:sz w:val="28"/>
          <w:szCs w:val="28"/>
        </w:rPr>
      </w:pPr>
    </w:p>
    <w:p w14:paraId="6F0AA65E" w14:textId="59C9CF75" w:rsidR="00650BB5" w:rsidRDefault="00650BB5" w:rsidP="00650BB5">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A 26</w:t>
      </w:r>
      <w:r w:rsidRPr="006E54B2">
        <w:rPr>
          <w:rFonts w:cs="Arial"/>
          <w:sz w:val="28"/>
          <w:szCs w:val="28"/>
        </w:rPr>
        <w:t xml:space="preserve"> de agosto de 2026</w:t>
      </w:r>
      <w:r>
        <w:rPr>
          <w:rFonts w:cs="Arial"/>
          <w:sz w:val="28"/>
          <w:szCs w:val="28"/>
        </w:rPr>
        <w:t>.</w:t>
      </w:r>
    </w:p>
    <w:p w14:paraId="7252182B" w14:textId="77777777" w:rsidR="00650BB5" w:rsidRPr="00650BB5" w:rsidRDefault="00650BB5" w:rsidP="00650BB5">
      <w:pPr>
        <w:jc w:val="both"/>
        <w:rPr>
          <w:rFonts w:cs="Arial"/>
          <w:sz w:val="24"/>
          <w:szCs w:val="24"/>
        </w:rPr>
      </w:pPr>
      <w:r w:rsidRPr="00650BB5">
        <w:rPr>
          <w:rFonts w:cs="Arial"/>
          <w:b/>
          <w:sz w:val="24"/>
          <w:szCs w:val="24"/>
        </w:rPr>
        <w:lastRenderedPageBreak/>
        <w:t>Introducción</w:t>
      </w:r>
    </w:p>
    <w:p w14:paraId="527626D3" w14:textId="77777777" w:rsidR="00650BB5" w:rsidRPr="00650BB5" w:rsidRDefault="00650BB5" w:rsidP="00650BB5">
      <w:pPr>
        <w:jc w:val="both"/>
        <w:rPr>
          <w:rFonts w:cs="Arial"/>
          <w:sz w:val="24"/>
          <w:szCs w:val="24"/>
        </w:rPr>
      </w:pPr>
      <w:r w:rsidRPr="00650BB5">
        <w:rPr>
          <w:rFonts w:cs="Arial"/>
          <w:sz w:val="24"/>
          <w:szCs w:val="24"/>
        </w:rPr>
        <w:t>La generación de código intermedio es una etapa del proceso de compilación que transforma el programa fuente en una representación intermedia, independiente de la máquina. Esta etapa facilita el análisis, la optimización y la posterior generación del código objeto. Para comprenderla se estudian las diferentes notaciones de expresiones, las representaciones del código intermedio y las reglas para generar instrucciones a partir de variables, constantes, expresiones, asignaciones, estructuras de control y funciones.</w:t>
      </w:r>
    </w:p>
    <w:p w14:paraId="19BC5A93" w14:textId="77777777" w:rsidR="00650BB5" w:rsidRPr="00650BB5" w:rsidRDefault="00650BB5" w:rsidP="00650BB5">
      <w:pPr>
        <w:jc w:val="both"/>
        <w:rPr>
          <w:rFonts w:cs="Arial"/>
          <w:sz w:val="24"/>
          <w:szCs w:val="24"/>
        </w:rPr>
      </w:pPr>
      <w:r w:rsidRPr="00650BB5">
        <w:rPr>
          <w:rFonts w:cs="Arial"/>
          <w:b/>
          <w:sz w:val="24"/>
          <w:szCs w:val="24"/>
        </w:rPr>
        <w:t>Justificación</w:t>
      </w:r>
    </w:p>
    <w:p w14:paraId="69EB7EC9" w14:textId="77777777" w:rsidR="00650BB5" w:rsidRPr="00650BB5" w:rsidRDefault="00650BB5" w:rsidP="00650BB5">
      <w:pPr>
        <w:jc w:val="both"/>
        <w:rPr>
          <w:rFonts w:cs="Arial"/>
          <w:sz w:val="24"/>
          <w:szCs w:val="24"/>
        </w:rPr>
      </w:pPr>
      <w:r w:rsidRPr="00650BB5">
        <w:rPr>
          <w:rFonts w:cs="Arial"/>
          <w:sz w:val="24"/>
          <w:szCs w:val="24"/>
        </w:rPr>
        <w:t>El estudio de la generación de código intermedio es importante en Lenguajes y Autómatas II porque permite comprender cómo un compilador transforma las instrucciones de un lenguaje de alto nivel en una forma más sencilla de procesar. El uso de representaciones como la notación polaca, el código P, los triplos y los cuádruplos ayuda a organizar las operaciones y facilita la traducción hacia diferentes arquitecturas.</w:t>
      </w:r>
    </w:p>
    <w:p w14:paraId="0A6BC681" w14:textId="77777777" w:rsidR="00650BB5" w:rsidRPr="00650BB5" w:rsidRDefault="00650BB5" w:rsidP="00650BB5">
      <w:pPr>
        <w:jc w:val="both"/>
        <w:rPr>
          <w:rFonts w:cs="Arial"/>
          <w:sz w:val="24"/>
          <w:szCs w:val="24"/>
        </w:rPr>
      </w:pPr>
    </w:p>
    <w:p w14:paraId="63AB0267" w14:textId="77777777" w:rsidR="00650BB5" w:rsidRPr="00650BB5" w:rsidRDefault="00650BB5" w:rsidP="00650BB5">
      <w:pPr>
        <w:jc w:val="both"/>
        <w:rPr>
          <w:rFonts w:cs="Arial"/>
          <w:sz w:val="24"/>
          <w:szCs w:val="24"/>
        </w:rPr>
      </w:pPr>
    </w:p>
    <w:p w14:paraId="32880475" w14:textId="77777777" w:rsidR="00650BB5" w:rsidRPr="00650BB5" w:rsidRDefault="00650BB5" w:rsidP="00650BB5">
      <w:pPr>
        <w:jc w:val="both"/>
        <w:rPr>
          <w:rFonts w:cs="Arial"/>
          <w:sz w:val="24"/>
          <w:szCs w:val="24"/>
        </w:rPr>
      </w:pPr>
    </w:p>
    <w:p w14:paraId="271FCA95" w14:textId="77777777" w:rsidR="00650BB5" w:rsidRPr="00650BB5" w:rsidRDefault="00650BB5" w:rsidP="00650BB5">
      <w:pPr>
        <w:jc w:val="both"/>
        <w:rPr>
          <w:rFonts w:cs="Arial"/>
          <w:sz w:val="24"/>
          <w:szCs w:val="24"/>
        </w:rPr>
      </w:pPr>
    </w:p>
    <w:p w14:paraId="09AB73F3" w14:textId="77777777" w:rsidR="00650BB5" w:rsidRPr="00650BB5" w:rsidRDefault="00650BB5" w:rsidP="00650BB5">
      <w:pPr>
        <w:jc w:val="both"/>
        <w:rPr>
          <w:rFonts w:cs="Arial"/>
          <w:sz w:val="24"/>
          <w:szCs w:val="24"/>
        </w:rPr>
      </w:pPr>
    </w:p>
    <w:p w14:paraId="118BDF23" w14:textId="77777777" w:rsidR="00650BB5" w:rsidRPr="00650BB5" w:rsidRDefault="00650BB5" w:rsidP="00650BB5">
      <w:pPr>
        <w:jc w:val="both"/>
        <w:rPr>
          <w:rFonts w:cs="Arial"/>
          <w:sz w:val="24"/>
          <w:szCs w:val="24"/>
        </w:rPr>
      </w:pPr>
    </w:p>
    <w:p w14:paraId="3DFBFB7C" w14:textId="77777777" w:rsidR="00650BB5" w:rsidRPr="00650BB5" w:rsidRDefault="00650BB5" w:rsidP="00650BB5">
      <w:pPr>
        <w:jc w:val="both"/>
        <w:rPr>
          <w:rFonts w:cs="Arial"/>
          <w:sz w:val="24"/>
          <w:szCs w:val="24"/>
        </w:rPr>
      </w:pPr>
    </w:p>
    <w:p w14:paraId="06EB9F9D" w14:textId="77777777" w:rsidR="00650BB5" w:rsidRPr="00650BB5" w:rsidRDefault="00650BB5" w:rsidP="00650BB5">
      <w:pPr>
        <w:jc w:val="both"/>
        <w:rPr>
          <w:rFonts w:cs="Arial"/>
          <w:sz w:val="24"/>
          <w:szCs w:val="24"/>
        </w:rPr>
      </w:pPr>
    </w:p>
    <w:p w14:paraId="1856FC2A" w14:textId="77777777" w:rsidR="00650BB5" w:rsidRPr="00650BB5" w:rsidRDefault="00650BB5" w:rsidP="00650BB5">
      <w:pPr>
        <w:jc w:val="both"/>
        <w:rPr>
          <w:rFonts w:cs="Arial"/>
          <w:sz w:val="24"/>
          <w:szCs w:val="24"/>
        </w:rPr>
      </w:pPr>
    </w:p>
    <w:p w14:paraId="5C149E97" w14:textId="77777777" w:rsidR="00650BB5" w:rsidRPr="00650BB5" w:rsidRDefault="00650BB5" w:rsidP="00650BB5">
      <w:pPr>
        <w:jc w:val="both"/>
        <w:rPr>
          <w:rFonts w:cs="Arial"/>
          <w:sz w:val="24"/>
          <w:szCs w:val="24"/>
        </w:rPr>
      </w:pPr>
    </w:p>
    <w:p w14:paraId="1E14DDB3" w14:textId="77777777" w:rsidR="00650BB5" w:rsidRPr="00650BB5" w:rsidRDefault="00650BB5" w:rsidP="00650BB5">
      <w:pPr>
        <w:jc w:val="both"/>
        <w:rPr>
          <w:rFonts w:cs="Arial"/>
          <w:sz w:val="24"/>
          <w:szCs w:val="24"/>
        </w:rPr>
      </w:pPr>
    </w:p>
    <w:p w14:paraId="2189E383" w14:textId="77777777" w:rsidR="00650BB5" w:rsidRPr="00650BB5" w:rsidRDefault="00650BB5" w:rsidP="00650BB5">
      <w:pPr>
        <w:jc w:val="both"/>
        <w:rPr>
          <w:rFonts w:cs="Arial"/>
          <w:sz w:val="24"/>
          <w:szCs w:val="24"/>
        </w:rPr>
      </w:pPr>
    </w:p>
    <w:p w14:paraId="41E9D701" w14:textId="77777777" w:rsidR="00650BB5" w:rsidRPr="00650BB5" w:rsidRDefault="00650BB5" w:rsidP="00650BB5">
      <w:pPr>
        <w:jc w:val="both"/>
        <w:rPr>
          <w:rFonts w:cs="Arial"/>
          <w:sz w:val="24"/>
          <w:szCs w:val="24"/>
        </w:rPr>
      </w:pPr>
    </w:p>
    <w:p w14:paraId="42EA26F7" w14:textId="77777777" w:rsidR="00650BB5" w:rsidRPr="00650BB5" w:rsidRDefault="00650BB5" w:rsidP="00650BB5">
      <w:pPr>
        <w:jc w:val="both"/>
        <w:rPr>
          <w:rFonts w:cs="Arial"/>
          <w:sz w:val="24"/>
          <w:szCs w:val="24"/>
        </w:rPr>
      </w:pPr>
    </w:p>
    <w:p w14:paraId="2BE5B743" w14:textId="6A054574" w:rsidR="00650BB5" w:rsidRPr="00650BB5" w:rsidRDefault="00650BB5" w:rsidP="00650BB5">
      <w:pPr>
        <w:jc w:val="both"/>
        <w:rPr>
          <w:rFonts w:cs="Arial"/>
          <w:sz w:val="24"/>
          <w:szCs w:val="24"/>
        </w:rPr>
      </w:pPr>
      <w:r w:rsidRPr="00650BB5">
        <w:rPr>
          <w:rFonts w:cs="Arial"/>
          <w:b/>
          <w:noProof/>
          <w:sz w:val="24"/>
          <w:szCs w:val="24"/>
        </w:rPr>
        <w:lastRenderedPageBreak/>
        <w:drawing>
          <wp:anchor distT="0" distB="0" distL="114300" distR="114300" simplePos="0" relativeHeight="251658240" behindDoc="0" locked="0" layoutInCell="1" allowOverlap="1" wp14:anchorId="3C46AE76" wp14:editId="52C31EE8">
            <wp:simplePos x="0" y="0"/>
            <wp:positionH relativeFrom="margin">
              <wp:align>center</wp:align>
            </wp:positionH>
            <wp:positionV relativeFrom="paragraph">
              <wp:posOffset>0</wp:posOffset>
            </wp:positionV>
            <wp:extent cx="7363054" cy="730250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63054" cy="730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B43D8A" w14:textId="77777777" w:rsidR="00650BB5" w:rsidRPr="00650BB5" w:rsidRDefault="00650BB5" w:rsidP="00650BB5">
      <w:pPr>
        <w:jc w:val="both"/>
        <w:rPr>
          <w:rFonts w:cs="Arial"/>
          <w:sz w:val="24"/>
          <w:szCs w:val="24"/>
        </w:rPr>
      </w:pPr>
    </w:p>
    <w:p w14:paraId="1EE3C245" w14:textId="77777777" w:rsidR="00650BB5" w:rsidRDefault="00650BB5" w:rsidP="00650BB5">
      <w:pPr>
        <w:jc w:val="both"/>
        <w:rPr>
          <w:rFonts w:cs="Arial"/>
          <w:b/>
          <w:sz w:val="24"/>
          <w:szCs w:val="24"/>
        </w:rPr>
      </w:pPr>
    </w:p>
    <w:p w14:paraId="7887C892" w14:textId="37464C24" w:rsidR="00650BB5" w:rsidRPr="00650BB5" w:rsidRDefault="00650BB5" w:rsidP="00650BB5">
      <w:pPr>
        <w:jc w:val="both"/>
        <w:rPr>
          <w:rFonts w:cs="Arial"/>
          <w:sz w:val="24"/>
          <w:szCs w:val="24"/>
        </w:rPr>
      </w:pPr>
      <w:r w:rsidRPr="00650BB5">
        <w:rPr>
          <w:rFonts w:cs="Arial"/>
          <w:b/>
          <w:sz w:val="24"/>
          <w:szCs w:val="24"/>
        </w:rPr>
        <w:lastRenderedPageBreak/>
        <w:t>Conclusión</w:t>
      </w:r>
    </w:p>
    <w:p w14:paraId="0C26819A" w14:textId="77777777" w:rsidR="00650BB5" w:rsidRPr="00650BB5" w:rsidRDefault="00650BB5" w:rsidP="00650BB5">
      <w:pPr>
        <w:jc w:val="both"/>
        <w:rPr>
          <w:rFonts w:cs="Arial"/>
          <w:sz w:val="24"/>
          <w:szCs w:val="24"/>
        </w:rPr>
      </w:pPr>
      <w:r w:rsidRPr="00650BB5">
        <w:rPr>
          <w:rFonts w:cs="Arial"/>
          <w:sz w:val="24"/>
          <w:szCs w:val="24"/>
        </w:rPr>
        <w:t>La generación de código intermedio permite establecer un puente entre el lenguaje fuente y el código objeto. Las notaciones prefija, infija y postfija ayudan a representar expresiones, mientras que la notación polaca, el código P, los triplos y los cuádruplos proporcionan distintas formas de organizar las operaciones. Finalmente, el esquema de generación define cómo se traducen variables, expresiones, asignaciones, instrucciones de control, funciones y estructuras, haciendo más ordenado y flexible el proceso de compilación.</w:t>
      </w:r>
    </w:p>
    <w:p w14:paraId="47351D13" w14:textId="77777777" w:rsidR="002E7666" w:rsidRPr="00650BB5" w:rsidRDefault="002E7666" w:rsidP="00650BB5">
      <w:pPr>
        <w:jc w:val="both"/>
        <w:rPr>
          <w:rFonts w:cs="Arial"/>
          <w:sz w:val="24"/>
          <w:szCs w:val="24"/>
        </w:rPr>
      </w:pPr>
    </w:p>
    <w:sectPr w:rsidR="002E7666" w:rsidRPr="00650BB5" w:rsidSect="00650BB5">
      <w:footerReference w:type="default" r:id="rId13"/>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20532" w14:textId="77777777" w:rsidR="006A5E17" w:rsidRDefault="006A5E17" w:rsidP="00650BB5">
      <w:pPr>
        <w:spacing w:after="0" w:line="240" w:lineRule="auto"/>
      </w:pPr>
      <w:r>
        <w:separator/>
      </w:r>
    </w:p>
  </w:endnote>
  <w:endnote w:type="continuationSeparator" w:id="0">
    <w:p w14:paraId="77337165" w14:textId="77777777" w:rsidR="006A5E17" w:rsidRDefault="006A5E17" w:rsidP="00650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ECF05" w14:textId="6D2BF134" w:rsidR="002671D8" w:rsidRDefault="002671D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37F16" w14:textId="77777777" w:rsidR="006A5E17" w:rsidRDefault="006A5E17" w:rsidP="00650BB5">
      <w:pPr>
        <w:spacing w:after="0" w:line="240" w:lineRule="auto"/>
      </w:pPr>
      <w:r>
        <w:separator/>
      </w:r>
    </w:p>
  </w:footnote>
  <w:footnote w:type="continuationSeparator" w:id="0">
    <w:p w14:paraId="10B155FF" w14:textId="77777777" w:rsidR="006A5E17" w:rsidRDefault="006A5E17" w:rsidP="00650B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18"/>
    <w:rsid w:val="000A0FF0"/>
    <w:rsid w:val="002671D8"/>
    <w:rsid w:val="002E7666"/>
    <w:rsid w:val="00650BB5"/>
    <w:rsid w:val="006A5E17"/>
    <w:rsid w:val="009256C2"/>
    <w:rsid w:val="009355B7"/>
    <w:rsid w:val="00A30FA0"/>
    <w:rsid w:val="00A80518"/>
    <w:rsid w:val="00CA2383"/>
    <w:rsid w:val="00D109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269A6"/>
  <w15:chartTrackingRefBased/>
  <w15:docId w15:val="{C303D8DA-2BC5-4EE6-8A07-0B82845C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BB5"/>
    <w:pPr>
      <w:spacing w:after="200" w:line="276" w:lineRule="auto"/>
    </w:pPr>
    <w:rPr>
      <w:rFonts w:ascii="Arial" w:eastAsiaTheme="minorEastAsia" w:hAnsi="Arial"/>
      <w:kern w:val="0"/>
      <w:sz w:val="20"/>
      <w:szCs w:val="22"/>
      <w14:ligatures w14:val="none"/>
    </w:rPr>
  </w:style>
  <w:style w:type="paragraph" w:styleId="Ttulo1">
    <w:name w:val="heading 1"/>
    <w:basedOn w:val="Normal"/>
    <w:next w:val="Normal"/>
    <w:link w:val="Ttulo1Car"/>
    <w:uiPriority w:val="9"/>
    <w:qFormat/>
    <w:rsid w:val="00A80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0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05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05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05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05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05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05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05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05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05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05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05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05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05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05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05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0518"/>
    <w:rPr>
      <w:rFonts w:eastAsiaTheme="majorEastAsia" w:cstheme="majorBidi"/>
      <w:color w:val="272727" w:themeColor="text1" w:themeTint="D8"/>
    </w:rPr>
  </w:style>
  <w:style w:type="paragraph" w:styleId="Ttulo">
    <w:name w:val="Title"/>
    <w:basedOn w:val="Normal"/>
    <w:next w:val="Normal"/>
    <w:link w:val="TtuloCar"/>
    <w:uiPriority w:val="10"/>
    <w:qFormat/>
    <w:rsid w:val="00A80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05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05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05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0518"/>
    <w:pPr>
      <w:spacing w:before="160"/>
      <w:jc w:val="center"/>
    </w:pPr>
    <w:rPr>
      <w:i/>
      <w:iCs/>
      <w:color w:val="404040" w:themeColor="text1" w:themeTint="BF"/>
    </w:rPr>
  </w:style>
  <w:style w:type="character" w:customStyle="1" w:styleId="CitaCar">
    <w:name w:val="Cita Car"/>
    <w:basedOn w:val="Fuentedeprrafopredeter"/>
    <w:link w:val="Cita"/>
    <w:uiPriority w:val="29"/>
    <w:rsid w:val="00A80518"/>
    <w:rPr>
      <w:i/>
      <w:iCs/>
      <w:color w:val="404040" w:themeColor="text1" w:themeTint="BF"/>
    </w:rPr>
  </w:style>
  <w:style w:type="paragraph" w:styleId="Prrafodelista">
    <w:name w:val="List Paragraph"/>
    <w:basedOn w:val="Normal"/>
    <w:uiPriority w:val="34"/>
    <w:qFormat/>
    <w:rsid w:val="00A80518"/>
    <w:pPr>
      <w:ind w:left="720"/>
      <w:contextualSpacing/>
    </w:pPr>
  </w:style>
  <w:style w:type="character" w:styleId="nfasisintenso">
    <w:name w:val="Intense Emphasis"/>
    <w:basedOn w:val="Fuentedeprrafopredeter"/>
    <w:uiPriority w:val="21"/>
    <w:qFormat/>
    <w:rsid w:val="00A80518"/>
    <w:rPr>
      <w:i/>
      <w:iCs/>
      <w:color w:val="0F4761" w:themeColor="accent1" w:themeShade="BF"/>
    </w:rPr>
  </w:style>
  <w:style w:type="paragraph" w:styleId="Citadestacada">
    <w:name w:val="Intense Quote"/>
    <w:basedOn w:val="Normal"/>
    <w:next w:val="Normal"/>
    <w:link w:val="CitadestacadaCar"/>
    <w:uiPriority w:val="30"/>
    <w:qFormat/>
    <w:rsid w:val="00A80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0518"/>
    <w:rPr>
      <w:i/>
      <w:iCs/>
      <w:color w:val="0F4761" w:themeColor="accent1" w:themeShade="BF"/>
    </w:rPr>
  </w:style>
  <w:style w:type="character" w:styleId="Referenciaintensa">
    <w:name w:val="Intense Reference"/>
    <w:basedOn w:val="Fuentedeprrafopredeter"/>
    <w:uiPriority w:val="32"/>
    <w:qFormat/>
    <w:rsid w:val="00A80518"/>
    <w:rPr>
      <w:b/>
      <w:bCs/>
      <w:smallCaps/>
      <w:color w:val="0F4761" w:themeColor="accent1" w:themeShade="BF"/>
      <w:spacing w:val="5"/>
    </w:rPr>
  </w:style>
  <w:style w:type="paragraph" w:styleId="Piedepgina">
    <w:name w:val="footer"/>
    <w:basedOn w:val="Normal"/>
    <w:link w:val="PiedepginaCar"/>
    <w:uiPriority w:val="99"/>
    <w:unhideWhenUsed/>
    <w:rsid w:val="00650B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50BB5"/>
    <w:rPr>
      <w:rFonts w:ascii="Arial" w:eastAsiaTheme="minorEastAsia" w:hAnsi="Arial"/>
      <w:kern w:val="0"/>
      <w:sz w:val="20"/>
      <w:szCs w:val="22"/>
      <w:lang w:val="en-US"/>
      <w14:ligatures w14:val="none"/>
    </w:rPr>
  </w:style>
  <w:style w:type="paragraph" w:styleId="Encabezado">
    <w:name w:val="header"/>
    <w:basedOn w:val="Normal"/>
    <w:link w:val="EncabezadoCar"/>
    <w:uiPriority w:val="99"/>
    <w:unhideWhenUsed/>
    <w:rsid w:val="00650B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0BB5"/>
    <w:rPr>
      <w:rFonts w:ascii="Arial" w:eastAsiaTheme="minorEastAsia" w:hAnsi="Arial"/>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301</Words>
  <Characters>1659</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Morales</dc:creator>
  <cp:keywords/>
  <dc:description/>
  <cp:lastModifiedBy>Jasmine Morales</cp:lastModifiedBy>
  <cp:revision>3</cp:revision>
  <dcterms:created xsi:type="dcterms:W3CDTF">2026-09-21T16:27:00Z</dcterms:created>
  <dcterms:modified xsi:type="dcterms:W3CDTF">2026-09-21T16:45:00Z</dcterms:modified>
</cp:coreProperties>
</file>