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3C901" w14:textId="77777777" w:rsidR="00C77AF1" w:rsidRDefault="00C77AF1" w:rsidP="00C77AF1">
      <w:pPr>
        <w:spacing w:line="360" w:lineRule="auto"/>
        <w:jc w:val="center"/>
        <w:rPr>
          <w:rFonts w:cs="Arial"/>
          <w:b/>
          <w:bCs/>
          <w:sz w:val="28"/>
          <w:szCs w:val="28"/>
        </w:rPr>
      </w:pPr>
      <w:r w:rsidRPr="0052006C">
        <w:rPr>
          <w:rFonts w:cs="Arial"/>
          <w:b/>
          <w:bCs/>
          <w:sz w:val="28"/>
          <w:szCs w:val="28"/>
        </w:rPr>
        <w:t>Instituto Tecnológico de Frontera Comalapa</w:t>
      </w:r>
    </w:p>
    <w:p w14:paraId="67931097" w14:textId="77777777" w:rsidR="00C77AF1" w:rsidRDefault="00C77AF1" w:rsidP="00C77AF1">
      <w:pPr>
        <w:spacing w:line="360" w:lineRule="auto"/>
        <w:jc w:val="center"/>
        <w:rPr>
          <w:rFonts w:cs="Arial"/>
          <w:b/>
          <w:bCs/>
          <w:sz w:val="28"/>
          <w:szCs w:val="28"/>
        </w:rPr>
      </w:pPr>
      <w:r>
        <w:rPr>
          <w:rFonts w:cs="Arial"/>
          <w:b/>
          <w:bCs/>
          <w:sz w:val="28"/>
          <w:szCs w:val="28"/>
        </w:rPr>
        <w:t>Modalidad Mixta</w:t>
      </w:r>
    </w:p>
    <w:p w14:paraId="51A4FD6C" w14:textId="373C038B" w:rsidR="00A45FC8" w:rsidRPr="0052006C" w:rsidRDefault="00A45FC8" w:rsidP="00C77AF1">
      <w:pPr>
        <w:spacing w:line="360" w:lineRule="auto"/>
        <w:jc w:val="center"/>
        <w:rPr>
          <w:rFonts w:cs="Arial"/>
          <w:b/>
          <w:bCs/>
          <w:sz w:val="28"/>
          <w:szCs w:val="28"/>
        </w:rPr>
      </w:pPr>
      <w:r>
        <w:rPr>
          <w:rFonts w:cs="Arial"/>
          <w:b/>
          <w:bCs/>
          <w:sz w:val="28"/>
          <w:szCs w:val="28"/>
        </w:rPr>
        <w:t>SEGUNDA OPORTUNIDAD</w:t>
      </w:r>
    </w:p>
    <w:p w14:paraId="0FF059E8" w14:textId="77777777" w:rsidR="00C77AF1" w:rsidRPr="0052006C" w:rsidRDefault="00C77AF1" w:rsidP="00C77AF1">
      <w:pPr>
        <w:spacing w:line="360" w:lineRule="auto"/>
        <w:rPr>
          <w:rFonts w:cs="Arial"/>
          <w:b/>
          <w:bCs/>
          <w:sz w:val="28"/>
          <w:szCs w:val="28"/>
        </w:rPr>
      </w:pPr>
    </w:p>
    <w:p w14:paraId="12B5E616" w14:textId="77777777" w:rsidR="00C77AF1" w:rsidRDefault="00C77AF1" w:rsidP="00C77AF1">
      <w:pPr>
        <w:spacing w:line="360" w:lineRule="auto"/>
        <w:jc w:val="center"/>
        <w:rPr>
          <w:rFonts w:cs="Arial"/>
          <w:b/>
          <w:bCs/>
          <w:sz w:val="28"/>
          <w:szCs w:val="28"/>
        </w:rPr>
      </w:pPr>
      <w:r w:rsidRPr="0052006C">
        <w:rPr>
          <w:rFonts w:cs="Arial"/>
          <w:b/>
          <w:bCs/>
          <w:sz w:val="28"/>
          <w:szCs w:val="28"/>
        </w:rPr>
        <w:t>Materia:</w:t>
      </w:r>
    </w:p>
    <w:p w14:paraId="6748946F" w14:textId="77777777" w:rsidR="00C77AF1" w:rsidRPr="007F2558" w:rsidRDefault="00C77AF1" w:rsidP="00C77AF1">
      <w:pPr>
        <w:spacing w:line="360" w:lineRule="auto"/>
        <w:jc w:val="center"/>
        <w:rPr>
          <w:rFonts w:cs="Arial"/>
          <w:sz w:val="28"/>
          <w:szCs w:val="28"/>
        </w:rPr>
      </w:pPr>
      <w:r>
        <w:rPr>
          <w:rFonts w:cs="Arial"/>
          <w:sz w:val="28"/>
          <w:szCs w:val="28"/>
        </w:rPr>
        <w:t xml:space="preserve">Simulación </w:t>
      </w:r>
    </w:p>
    <w:p w14:paraId="66735A3C" w14:textId="77777777" w:rsidR="00C77AF1" w:rsidRDefault="00C77AF1" w:rsidP="00C77AF1">
      <w:pPr>
        <w:spacing w:line="360" w:lineRule="auto"/>
        <w:jc w:val="center"/>
        <w:rPr>
          <w:rFonts w:cs="Arial"/>
          <w:b/>
          <w:bCs/>
          <w:sz w:val="28"/>
          <w:szCs w:val="28"/>
        </w:rPr>
      </w:pPr>
      <w:r w:rsidRPr="0052006C">
        <w:rPr>
          <w:rFonts w:cs="Arial"/>
          <w:b/>
          <w:bCs/>
          <w:sz w:val="28"/>
          <w:szCs w:val="28"/>
        </w:rPr>
        <w:t xml:space="preserve">Semestre:  </w:t>
      </w:r>
    </w:p>
    <w:p w14:paraId="7259AFEC" w14:textId="4958DBDC" w:rsidR="00C77AF1" w:rsidRPr="00844069" w:rsidRDefault="003C3D69" w:rsidP="00C77AF1">
      <w:pPr>
        <w:spacing w:line="360" w:lineRule="auto"/>
        <w:jc w:val="center"/>
        <w:rPr>
          <w:rFonts w:cs="Arial"/>
          <w:sz w:val="28"/>
          <w:szCs w:val="28"/>
        </w:rPr>
      </w:pPr>
      <w:r>
        <w:rPr>
          <w:rFonts w:cs="Arial"/>
          <w:sz w:val="28"/>
          <w:szCs w:val="28"/>
        </w:rPr>
        <w:t>Septimo</w:t>
      </w:r>
      <w:r w:rsidR="00C77AF1" w:rsidRPr="00844069">
        <w:rPr>
          <w:rFonts w:cs="Arial"/>
          <w:sz w:val="28"/>
          <w:szCs w:val="28"/>
        </w:rPr>
        <w:t xml:space="preserve"> semestre </w:t>
      </w:r>
    </w:p>
    <w:p w14:paraId="75BEE1CC" w14:textId="77777777" w:rsidR="00C77AF1" w:rsidRPr="0052006C" w:rsidRDefault="00C77AF1" w:rsidP="00C77AF1">
      <w:pPr>
        <w:spacing w:line="360" w:lineRule="auto"/>
        <w:jc w:val="center"/>
        <w:rPr>
          <w:rFonts w:cs="Arial"/>
          <w:b/>
          <w:bCs/>
          <w:sz w:val="28"/>
          <w:szCs w:val="28"/>
        </w:rPr>
      </w:pPr>
      <w:r w:rsidRPr="0052006C">
        <w:rPr>
          <w:rFonts w:cs="Arial"/>
          <w:b/>
          <w:bCs/>
          <w:sz w:val="28"/>
          <w:szCs w:val="28"/>
        </w:rPr>
        <w:t>Especialidad:</w:t>
      </w:r>
    </w:p>
    <w:p w14:paraId="36E9530F" w14:textId="77777777" w:rsidR="00C77AF1" w:rsidRPr="0052006C" w:rsidRDefault="00C77AF1" w:rsidP="00C77AF1">
      <w:pPr>
        <w:spacing w:line="360" w:lineRule="auto"/>
        <w:jc w:val="center"/>
        <w:rPr>
          <w:rFonts w:cs="Arial"/>
          <w:sz w:val="28"/>
          <w:szCs w:val="28"/>
        </w:rPr>
      </w:pPr>
      <w:r w:rsidRPr="0052006C">
        <w:rPr>
          <w:rFonts w:cs="Arial"/>
          <w:sz w:val="28"/>
          <w:szCs w:val="28"/>
        </w:rPr>
        <w:t>Ingeniería en Sistemas Computacionales.</w:t>
      </w:r>
    </w:p>
    <w:p w14:paraId="30243B58" w14:textId="77777777" w:rsidR="00C77AF1" w:rsidRDefault="00C77AF1" w:rsidP="00C77AF1">
      <w:pPr>
        <w:spacing w:line="360" w:lineRule="auto"/>
        <w:jc w:val="center"/>
        <w:rPr>
          <w:rFonts w:cs="Arial"/>
          <w:b/>
          <w:bCs/>
          <w:sz w:val="28"/>
          <w:szCs w:val="28"/>
        </w:rPr>
      </w:pPr>
      <w:r w:rsidRPr="0052006C">
        <w:rPr>
          <w:rFonts w:cs="Arial"/>
          <w:b/>
          <w:bCs/>
          <w:sz w:val="28"/>
          <w:szCs w:val="28"/>
        </w:rPr>
        <w:t>Nume</w:t>
      </w:r>
      <w:r>
        <w:rPr>
          <w:rFonts w:cs="Arial"/>
          <w:b/>
          <w:bCs/>
          <w:sz w:val="28"/>
          <w:szCs w:val="28"/>
        </w:rPr>
        <w:t>r</w:t>
      </w:r>
      <w:r w:rsidRPr="0052006C">
        <w:rPr>
          <w:rFonts w:cs="Arial"/>
          <w:b/>
          <w:bCs/>
          <w:sz w:val="28"/>
          <w:szCs w:val="28"/>
        </w:rPr>
        <w:t>o de control:</w:t>
      </w:r>
    </w:p>
    <w:p w14:paraId="79057116" w14:textId="77777777" w:rsidR="00C77AF1" w:rsidRPr="0052006C" w:rsidRDefault="00C77AF1" w:rsidP="00C77AF1">
      <w:pPr>
        <w:spacing w:line="360" w:lineRule="auto"/>
        <w:jc w:val="center"/>
        <w:rPr>
          <w:rFonts w:cs="Arial"/>
          <w:b/>
          <w:bCs/>
          <w:sz w:val="28"/>
          <w:szCs w:val="28"/>
        </w:rPr>
      </w:pPr>
      <w:r>
        <w:rPr>
          <w:rFonts w:cs="Arial"/>
          <w:b/>
          <w:bCs/>
          <w:sz w:val="28"/>
          <w:szCs w:val="28"/>
        </w:rPr>
        <w:t>231260014</w:t>
      </w:r>
    </w:p>
    <w:p w14:paraId="60D05C31" w14:textId="77777777" w:rsidR="00C77AF1" w:rsidRDefault="00C77AF1" w:rsidP="00C77AF1">
      <w:pPr>
        <w:spacing w:line="360" w:lineRule="auto"/>
        <w:jc w:val="center"/>
        <w:rPr>
          <w:rFonts w:cs="Arial"/>
          <w:sz w:val="28"/>
          <w:szCs w:val="28"/>
        </w:rPr>
      </w:pPr>
      <w:r w:rsidRPr="0052006C">
        <w:rPr>
          <w:rFonts w:cs="Arial"/>
          <w:b/>
          <w:bCs/>
          <w:sz w:val="28"/>
          <w:szCs w:val="28"/>
        </w:rPr>
        <w:t>Nombre del alumno:</w:t>
      </w:r>
      <w:r w:rsidRPr="0052006C">
        <w:rPr>
          <w:rFonts w:cs="Arial"/>
          <w:sz w:val="28"/>
          <w:szCs w:val="28"/>
        </w:rPr>
        <w:t xml:space="preserve"> </w:t>
      </w:r>
    </w:p>
    <w:p w14:paraId="346D9FBD" w14:textId="77777777" w:rsidR="00C77AF1" w:rsidRPr="00963A05" w:rsidRDefault="00C77AF1" w:rsidP="00C77AF1">
      <w:pPr>
        <w:spacing w:line="360" w:lineRule="auto"/>
        <w:jc w:val="center"/>
        <w:rPr>
          <w:rFonts w:cs="Arial"/>
          <w:b/>
          <w:bCs/>
          <w:sz w:val="28"/>
          <w:szCs w:val="28"/>
        </w:rPr>
      </w:pPr>
      <w:r>
        <w:rPr>
          <w:rFonts w:cs="Arial"/>
          <w:sz w:val="28"/>
          <w:szCs w:val="28"/>
        </w:rPr>
        <w:t xml:space="preserve">Cynthia Jasmine Morales Torres </w:t>
      </w:r>
    </w:p>
    <w:p w14:paraId="6C95EAA0" w14:textId="77777777" w:rsidR="00C77AF1" w:rsidRPr="0052006C" w:rsidRDefault="00C77AF1" w:rsidP="00C77AF1">
      <w:pPr>
        <w:spacing w:line="360" w:lineRule="auto"/>
        <w:jc w:val="center"/>
        <w:rPr>
          <w:rFonts w:cs="Arial"/>
          <w:b/>
          <w:bCs/>
          <w:sz w:val="28"/>
          <w:szCs w:val="28"/>
        </w:rPr>
      </w:pPr>
      <w:r w:rsidRPr="0052006C">
        <w:rPr>
          <w:rFonts w:cs="Arial"/>
          <w:b/>
          <w:bCs/>
          <w:sz w:val="28"/>
          <w:szCs w:val="28"/>
        </w:rPr>
        <w:t xml:space="preserve">Nombre del </w:t>
      </w:r>
      <w:r>
        <w:rPr>
          <w:rFonts w:cs="Arial"/>
          <w:b/>
          <w:bCs/>
          <w:sz w:val="28"/>
          <w:szCs w:val="28"/>
        </w:rPr>
        <w:t>docente</w:t>
      </w:r>
      <w:r w:rsidRPr="0052006C">
        <w:rPr>
          <w:rFonts w:cs="Arial"/>
          <w:b/>
          <w:bCs/>
          <w:sz w:val="28"/>
          <w:szCs w:val="28"/>
        </w:rPr>
        <w:t>:</w:t>
      </w:r>
      <w:r w:rsidRPr="0052006C">
        <w:rPr>
          <w:rFonts w:cs="Arial"/>
          <w:sz w:val="28"/>
          <w:szCs w:val="28"/>
        </w:rPr>
        <w:t xml:space="preserve"> </w:t>
      </w:r>
    </w:p>
    <w:p w14:paraId="4E56FB94" w14:textId="77777777" w:rsidR="00C77AF1" w:rsidRPr="0052006C" w:rsidRDefault="00C77AF1" w:rsidP="00C77AF1">
      <w:pPr>
        <w:spacing w:line="360" w:lineRule="auto"/>
        <w:jc w:val="center"/>
        <w:rPr>
          <w:rFonts w:cs="Arial"/>
          <w:sz w:val="28"/>
          <w:szCs w:val="28"/>
        </w:rPr>
      </w:pPr>
      <w:r>
        <w:rPr>
          <w:rFonts w:cs="Arial"/>
          <w:sz w:val="28"/>
          <w:szCs w:val="28"/>
        </w:rPr>
        <w:t xml:space="preserve">Ing. Francisco Javier Mingo Velázquez </w:t>
      </w:r>
    </w:p>
    <w:p w14:paraId="79FE358D" w14:textId="77777777" w:rsidR="00C77AF1" w:rsidRDefault="00C77AF1" w:rsidP="00C77AF1">
      <w:pPr>
        <w:spacing w:line="360" w:lineRule="auto"/>
        <w:jc w:val="center"/>
        <w:rPr>
          <w:rFonts w:cs="Arial"/>
          <w:b/>
          <w:bCs/>
          <w:sz w:val="28"/>
          <w:szCs w:val="28"/>
        </w:rPr>
      </w:pPr>
      <w:r w:rsidRPr="0052006C">
        <w:rPr>
          <w:rFonts w:cs="Arial"/>
          <w:b/>
          <w:bCs/>
          <w:sz w:val="28"/>
          <w:szCs w:val="28"/>
        </w:rPr>
        <w:t>Nombre del trabajo:</w:t>
      </w:r>
    </w:p>
    <w:p w14:paraId="28596BCB" w14:textId="12CD4161" w:rsidR="00C77AF1" w:rsidRPr="00626408" w:rsidRDefault="00C77AF1" w:rsidP="00C77AF1">
      <w:pPr>
        <w:spacing w:line="360" w:lineRule="auto"/>
        <w:jc w:val="center"/>
        <w:rPr>
          <w:rFonts w:cs="Arial"/>
          <w:sz w:val="28"/>
          <w:szCs w:val="28"/>
        </w:rPr>
      </w:pPr>
      <w:r>
        <w:rPr>
          <w:rFonts w:cs="Arial"/>
          <w:sz w:val="28"/>
          <w:szCs w:val="28"/>
        </w:rPr>
        <w:t>Ensayo</w:t>
      </w:r>
    </w:p>
    <w:p w14:paraId="0989111B" w14:textId="77777777" w:rsidR="00C77AF1" w:rsidRPr="0052006C" w:rsidRDefault="00C77AF1" w:rsidP="00C77AF1">
      <w:pPr>
        <w:spacing w:line="360" w:lineRule="auto"/>
        <w:jc w:val="center"/>
        <w:rPr>
          <w:rFonts w:cs="Arial"/>
          <w:sz w:val="28"/>
          <w:szCs w:val="28"/>
        </w:rPr>
      </w:pPr>
      <w:r w:rsidRPr="0052006C">
        <w:rPr>
          <w:rFonts w:cs="Arial"/>
          <w:b/>
          <w:bCs/>
          <w:sz w:val="28"/>
          <w:szCs w:val="28"/>
        </w:rPr>
        <w:t>Fecha de entrega</w:t>
      </w:r>
      <w:r w:rsidRPr="0052006C">
        <w:rPr>
          <w:rFonts w:cs="Arial"/>
          <w:sz w:val="28"/>
          <w:szCs w:val="28"/>
        </w:rPr>
        <w:t>:</w:t>
      </w:r>
    </w:p>
    <w:p w14:paraId="6A6201C9" w14:textId="06CCFACE" w:rsidR="00C77AF1" w:rsidRDefault="00C77AF1" w:rsidP="00C77AF1">
      <w:pPr>
        <w:spacing w:line="360" w:lineRule="auto"/>
        <w:jc w:val="center"/>
        <w:rPr>
          <w:rFonts w:cs="Arial"/>
          <w:sz w:val="28"/>
          <w:szCs w:val="28"/>
        </w:rPr>
      </w:pPr>
      <w:r w:rsidRPr="0052006C">
        <w:rPr>
          <w:rFonts w:cs="Arial"/>
          <w:sz w:val="28"/>
          <w:szCs w:val="28"/>
        </w:rPr>
        <w:t>Frontera Comala</w:t>
      </w:r>
      <w:r>
        <w:rPr>
          <w:rFonts w:cs="Arial"/>
          <w:sz w:val="28"/>
          <w:szCs w:val="28"/>
        </w:rPr>
        <w:t>pa</w:t>
      </w:r>
      <w:r w:rsidRPr="0052006C">
        <w:rPr>
          <w:rFonts w:cs="Arial"/>
          <w:sz w:val="28"/>
          <w:szCs w:val="28"/>
        </w:rPr>
        <w:t>, Chiapas</w:t>
      </w:r>
      <w:r>
        <w:rPr>
          <w:rFonts w:cs="Arial"/>
          <w:sz w:val="28"/>
          <w:szCs w:val="28"/>
        </w:rPr>
        <w:t>.</w:t>
      </w:r>
      <w:r w:rsidR="00AF1BDE">
        <w:rPr>
          <w:rFonts w:cs="Arial"/>
          <w:sz w:val="28"/>
          <w:szCs w:val="28"/>
        </w:rPr>
        <w:t xml:space="preserve"> </w:t>
      </w:r>
      <w:r w:rsidR="00A45FC8">
        <w:rPr>
          <w:rFonts w:cs="Arial"/>
          <w:sz w:val="28"/>
          <w:szCs w:val="28"/>
        </w:rPr>
        <w:t xml:space="preserve">A </w:t>
      </w:r>
      <w:r w:rsidR="003C3D69">
        <w:rPr>
          <w:rFonts w:cs="Arial"/>
          <w:sz w:val="28"/>
          <w:szCs w:val="28"/>
        </w:rPr>
        <w:t>2</w:t>
      </w:r>
      <w:r w:rsidR="00AF1BDE">
        <w:rPr>
          <w:rFonts w:cs="Arial"/>
          <w:sz w:val="28"/>
          <w:szCs w:val="28"/>
        </w:rPr>
        <w:t>1</w:t>
      </w:r>
      <w:r w:rsidR="00A45FC8">
        <w:rPr>
          <w:rFonts w:cs="Arial"/>
          <w:sz w:val="28"/>
          <w:szCs w:val="28"/>
        </w:rPr>
        <w:t xml:space="preserve"> de</w:t>
      </w:r>
      <w:r>
        <w:rPr>
          <w:rFonts w:cs="Arial"/>
          <w:sz w:val="28"/>
          <w:szCs w:val="28"/>
        </w:rPr>
        <w:t xml:space="preserve"> Agosto del 202</w:t>
      </w:r>
      <w:r w:rsidR="003C3D69">
        <w:rPr>
          <w:rFonts w:cs="Arial"/>
          <w:sz w:val="28"/>
          <w:szCs w:val="28"/>
        </w:rPr>
        <w:t>6</w:t>
      </w:r>
      <w:r>
        <w:rPr>
          <w:rFonts w:cs="Arial"/>
          <w:sz w:val="28"/>
          <w:szCs w:val="28"/>
        </w:rPr>
        <w:t>.</w:t>
      </w:r>
    </w:p>
    <w:p w14:paraId="23906FFF" w14:textId="77777777" w:rsidR="00C77AF1" w:rsidRDefault="00C77AF1" w:rsidP="00D73AF5">
      <w:pPr>
        <w:rPr>
          <w:b/>
          <w:bCs/>
          <w:sz w:val="28"/>
          <w:szCs w:val="28"/>
        </w:rPr>
      </w:pPr>
    </w:p>
    <w:p w14:paraId="5092CF78" w14:textId="50713F26" w:rsidR="00240F5F" w:rsidRPr="00240F5F" w:rsidRDefault="00240F5F" w:rsidP="00D73AF5">
      <w:pPr>
        <w:rPr>
          <w:b/>
          <w:bCs/>
          <w:sz w:val="28"/>
          <w:szCs w:val="28"/>
        </w:rPr>
      </w:pPr>
      <w:r w:rsidRPr="00240F5F">
        <w:rPr>
          <w:b/>
          <w:bCs/>
          <w:sz w:val="28"/>
          <w:szCs w:val="28"/>
        </w:rPr>
        <w:t>Introducción</w:t>
      </w:r>
    </w:p>
    <w:p w14:paraId="2B2E05A9" w14:textId="77777777" w:rsidR="00240F5F" w:rsidRPr="00240F5F" w:rsidRDefault="00240F5F" w:rsidP="00D73AF5">
      <w:r w:rsidRPr="00240F5F">
        <w:t>Un número pseudoaleatorio no es más que el valor de una variable aleatoria x que tiene una distribución de probabilidad uniforme definida en el intervalo (0, 1). Estos números constituyen una parte realmente importante en la simulación de procesos estocásticos y generalmente se usan para generar el comportamiento de variables aleatorias, tanto continuas como discretas. Debido a que no es posible generar números realmente aleatorios, los consideramos como pseudoaleatorios, generados por medio de algoritmos determinísticos que requieren parámetros de arranque.</w:t>
      </w:r>
    </w:p>
    <w:p w14:paraId="1F9C00C9" w14:textId="77777777" w:rsidR="00240F5F" w:rsidRDefault="00240F5F" w:rsidP="00D73AF5">
      <w:r w:rsidRPr="00240F5F">
        <w:t>Podemos asegurar con altos niveles de confiabilidad que el conjunto de números que utilizaremos en una simulación se comportan de manera muy similar a un conjunto de números totalmente aleatorios; por ello es que se les denomina números pseudoaleatorios. La generación de números pseudoaleatorios se refiere al proceso de generar una secuencia de números que parece aleatoria, pero que en realidad se genera utilizando un algoritmo determinístico. Los números generados por estos algoritmos no son verdaderamente aleatorios, pero son estadísticamente aleatorios y son adecuados para muchas aplicaciones que requieren números aleatorios.</w:t>
      </w:r>
    </w:p>
    <w:p w14:paraId="4A578BEB" w14:textId="77777777" w:rsidR="00D73AF5" w:rsidRDefault="00D73AF5" w:rsidP="00D73AF5"/>
    <w:p w14:paraId="55FB9BCD" w14:textId="77777777" w:rsidR="00D73AF5" w:rsidRDefault="00D73AF5" w:rsidP="00D73AF5"/>
    <w:p w14:paraId="5D6EAAE2" w14:textId="77777777" w:rsidR="00D73AF5" w:rsidRDefault="00D73AF5" w:rsidP="00D73AF5"/>
    <w:p w14:paraId="53C3B5AA" w14:textId="77777777" w:rsidR="00D73AF5" w:rsidRDefault="00D73AF5" w:rsidP="00D73AF5"/>
    <w:p w14:paraId="76836E0B" w14:textId="77777777" w:rsidR="00D73AF5" w:rsidRDefault="00D73AF5" w:rsidP="00D73AF5"/>
    <w:p w14:paraId="3FD48BEB" w14:textId="77777777" w:rsidR="00D73AF5" w:rsidRDefault="00D73AF5" w:rsidP="00D73AF5"/>
    <w:p w14:paraId="5A2FA932" w14:textId="77777777" w:rsidR="00D73AF5" w:rsidRDefault="00D73AF5" w:rsidP="00D73AF5"/>
    <w:p w14:paraId="0DD9B3B8" w14:textId="77777777" w:rsidR="00D73AF5" w:rsidRDefault="00D73AF5" w:rsidP="00D73AF5"/>
    <w:p w14:paraId="18C5D961" w14:textId="77777777" w:rsidR="00D73AF5" w:rsidRDefault="00D73AF5" w:rsidP="00D73AF5"/>
    <w:p w14:paraId="6AE8E67F" w14:textId="77777777" w:rsidR="00D73AF5" w:rsidRDefault="00D73AF5" w:rsidP="00D73AF5"/>
    <w:p w14:paraId="4ADAAA7D" w14:textId="77777777" w:rsidR="00C77AF1" w:rsidRDefault="00C77AF1" w:rsidP="00D73AF5"/>
    <w:p w14:paraId="2FAB71C3" w14:textId="77777777" w:rsidR="00C77AF1" w:rsidRDefault="00C77AF1" w:rsidP="00D73AF5"/>
    <w:p w14:paraId="2E8F934B" w14:textId="77777777" w:rsidR="00D73AF5" w:rsidRDefault="00D73AF5" w:rsidP="00D73AF5"/>
    <w:p w14:paraId="3D6E325A" w14:textId="77777777" w:rsidR="00D73AF5" w:rsidRDefault="00D73AF5" w:rsidP="00D73AF5"/>
    <w:p w14:paraId="3F8FC8D5" w14:textId="13B3FCE0" w:rsidR="00D73AF5" w:rsidRPr="00240F5F" w:rsidRDefault="00D73AF5" w:rsidP="00D73AF5">
      <w:pPr>
        <w:jc w:val="center"/>
        <w:rPr>
          <w:b/>
          <w:bCs/>
          <w:sz w:val="32"/>
          <w:szCs w:val="32"/>
        </w:rPr>
      </w:pPr>
      <w:r w:rsidRPr="00D73AF5">
        <w:rPr>
          <w:b/>
          <w:bCs/>
          <w:sz w:val="32"/>
          <w:szCs w:val="32"/>
        </w:rPr>
        <w:t>Números pseudoaleatorios.</w:t>
      </w:r>
    </w:p>
    <w:p w14:paraId="3ED6D112" w14:textId="77777777" w:rsidR="00240F5F" w:rsidRPr="00240F5F" w:rsidRDefault="00240F5F" w:rsidP="00D73AF5">
      <w:r w:rsidRPr="00240F5F">
        <w:t>Los generadores de números pseudoaleatorios (PRNGs) se utilizan en una gran variedad de aplicaciones, como criptografía, simulaciones y juegos. Están diseñados para imitar las propiedades de los números verdaderamente aleatorios, como tener una distribución uniforme y pasar pruebas estadísticas de aleatoriedad, al mismo tiempo que aseguran que su generación es un proceso eficiente. Este ensayo explorará la naturaleza de los números pseudoaleatorios, sus métodos de generación, las cruciales pruebas estadísticas para validar su "aleatoriedad" percibida, y las poderosas aplicaciones que los han convertido en un pilar fundamental de la computación moderna, a pesar de su inherente predictibilidad.</w:t>
      </w:r>
    </w:p>
    <w:p w14:paraId="1E6EB9AB" w14:textId="77777777" w:rsidR="00240F5F" w:rsidRPr="00240F5F" w:rsidRDefault="00240F5F" w:rsidP="00D73AF5">
      <w:pPr>
        <w:rPr>
          <w:b/>
          <w:bCs/>
          <w:sz w:val="28"/>
          <w:szCs w:val="28"/>
        </w:rPr>
      </w:pPr>
      <w:r w:rsidRPr="00240F5F">
        <w:rPr>
          <w:b/>
          <w:bCs/>
          <w:sz w:val="28"/>
          <w:szCs w:val="28"/>
        </w:rPr>
        <w:t>2.1 Métodos de Generación de Números Pseudoaleatorios</w:t>
      </w:r>
    </w:p>
    <w:p w14:paraId="18D59C3B" w14:textId="77777777" w:rsidR="00240F5F" w:rsidRPr="00240F5F" w:rsidRDefault="00240F5F" w:rsidP="00D73AF5">
      <w:r w:rsidRPr="00240F5F">
        <w:t>Los números pseudoaleatorios son generados por algoritmos deterministas que producen secuencias de números que parecen ser aleatorias. Las variables independientes en el modelo matemático para una simulación son tratadas con números aleatorios (porque representan las variables que no se pueden controlar). Conseguir generar números aleatorios no es tan fácil como se cree. Realmente, en los PC no se pueden generar números completamente al azar debido a que no tienen ningún componente electrónico que presente comportamiento totalmente aleatorio y envíe señales de este comportamiento (todo es determinístico).</w:t>
      </w:r>
    </w:p>
    <w:p w14:paraId="682692E2" w14:textId="342A98FB" w:rsidR="00240F5F" w:rsidRPr="00240F5F" w:rsidRDefault="00240F5F" w:rsidP="00D73AF5">
      <w:r w:rsidRPr="00240F5F">
        <w:t xml:space="preserve">Los números "aleatorios" en un PC son realmente números pseudoaleatorios generados por algoritmos. Uno de los algoritmos más conocidos es el Generador Congruencial Lineal (LCG), que utiliza una ecuación lineal para generar una secuencia de números. </w:t>
      </w:r>
    </w:p>
    <w:p w14:paraId="2ADDD3A0" w14:textId="77777777" w:rsidR="00240F5F" w:rsidRPr="00240F5F" w:rsidRDefault="00240F5F" w:rsidP="00D73AF5">
      <w:r w:rsidRPr="00240F5F">
        <w:t>Otros algoritmos populares son el Mersenne Twister, conocido por sus números aleatorios de alta calidad y largo período, y los algoritmos Xorshift. Una cosa importante a tener en cuenta al usar un generador de números pseudoaleatorios es la calidad de los números generados. Para muchas aplicaciones, la calidad de los números no es crítica, pero para aplicaciones como la criptografía, es esencial asegurar que los números sean lo más aleatorios posible.</w:t>
      </w:r>
    </w:p>
    <w:p w14:paraId="1B0C6DB4" w14:textId="77777777" w:rsidR="00240F5F" w:rsidRPr="00240F5F" w:rsidRDefault="00240F5F" w:rsidP="00D73AF5">
      <w:r w:rsidRPr="00240F5F">
        <w:t xml:space="preserve">Además, es importante también tener en cuenta que la semilla del generador de números pseudoaleatorios es un factor muy importante en la calidad de los números generados, ya que afectará la secuencia de salida y la calidad de la aleatoriedad generada. Algunos algoritmos tienen una semilla incorporada, como la hora actual del sistema en el que se generen, mientras que otros permiten al usuario establecer una semilla. En general, es una buena práctica establecer un valor de semilla con </w:t>
      </w:r>
      <w:r w:rsidRPr="00240F5F">
        <w:lastRenderedPageBreak/>
        <w:t>una buena entropía para mejorar la calidad de los números generados. Otro concepto importante a tener en cuenta al trabajar con PRNGs es el período, que es el número de valores en una secuencia antes de que los valores comiencen a repetirse. Un buen PRNG debería tener un largo período, para que la secuencia de números generados no se repita demasiado pronto.</w:t>
      </w:r>
    </w:p>
    <w:p w14:paraId="46D95E4B" w14:textId="77777777" w:rsidR="00240F5F" w:rsidRPr="00240F5F" w:rsidRDefault="00240F5F" w:rsidP="00D73AF5">
      <w:pPr>
        <w:rPr>
          <w:b/>
          <w:bCs/>
          <w:sz w:val="28"/>
          <w:szCs w:val="28"/>
        </w:rPr>
      </w:pPr>
      <w:r w:rsidRPr="00240F5F">
        <w:rPr>
          <w:b/>
          <w:bCs/>
          <w:sz w:val="28"/>
          <w:szCs w:val="28"/>
        </w:rPr>
        <w:t>2.2 Pruebas Estadísticas</w:t>
      </w:r>
    </w:p>
    <w:p w14:paraId="1C033D2A" w14:textId="77777777" w:rsidR="00240F5F" w:rsidRPr="00240F5F" w:rsidRDefault="00240F5F" w:rsidP="00D73AF5">
      <w:r w:rsidRPr="00240F5F">
        <w:t>Dado que los números pseudoaleatorios no son verdaderamente aleatorios, es fundamental someterlos a pruebas estadísticas para asegurar que sus propiedades imitan lo más fielmente posible a una secuencia aleatoria real. Estas pruebas ayudan a evaluar la "calidad" del generador y a identificar posibles sesgos o patrones.</w:t>
      </w:r>
    </w:p>
    <w:p w14:paraId="434E2689" w14:textId="77777777" w:rsidR="00240F5F" w:rsidRPr="00240F5F" w:rsidRDefault="00240F5F" w:rsidP="00D73AF5">
      <w:pPr>
        <w:rPr>
          <w:b/>
          <w:bCs/>
          <w:sz w:val="28"/>
          <w:szCs w:val="28"/>
        </w:rPr>
      </w:pPr>
      <w:r w:rsidRPr="00240F5F">
        <w:rPr>
          <w:b/>
          <w:bCs/>
          <w:sz w:val="28"/>
          <w:szCs w:val="28"/>
        </w:rPr>
        <w:t>2.2.1 De Uniformidad</w:t>
      </w:r>
    </w:p>
    <w:p w14:paraId="28292B0A" w14:textId="77777777" w:rsidR="00240F5F" w:rsidRPr="00240F5F" w:rsidRDefault="00240F5F" w:rsidP="00D73AF5">
      <w:r w:rsidRPr="00240F5F">
        <w:t>Una secuencia de NPA debe estar uniformemente distribuida en el intervalo en el que se generan (generalmente entre 0 y 1 o entre 0 y un número máximo). Esto significa que cada número dentro de ese rango tiene la misma probabilidad de aparecer. Las pruebas de uniformidad, como la prueba de Kolmogorov-Smirnov o la prueba de Chi-cuadrado, comparan la distribución observada de los NPA con una distribución uniforme teórica. Si los números no están distribuidos uniformemente, pueden introducir sesgos en las simulaciones y aplicaciones.</w:t>
      </w:r>
    </w:p>
    <w:p w14:paraId="4E64ED3B" w14:textId="77777777" w:rsidR="00240F5F" w:rsidRPr="00240F5F" w:rsidRDefault="00240F5F" w:rsidP="00D73AF5">
      <w:pPr>
        <w:rPr>
          <w:b/>
          <w:bCs/>
          <w:sz w:val="28"/>
          <w:szCs w:val="28"/>
        </w:rPr>
      </w:pPr>
      <w:r w:rsidRPr="00240F5F">
        <w:rPr>
          <w:b/>
          <w:bCs/>
          <w:sz w:val="28"/>
          <w:szCs w:val="28"/>
        </w:rPr>
        <w:t>2.2.2 De Aleatoriedad</w:t>
      </w:r>
    </w:p>
    <w:p w14:paraId="10EDDF08" w14:textId="77777777" w:rsidR="00240F5F" w:rsidRPr="00240F5F" w:rsidRDefault="00240F5F" w:rsidP="00D73AF5">
      <w:r w:rsidRPr="00240F5F">
        <w:t>Más allá de la uniformidad, las pruebas de aleatoriedad evalúan si la secuencia de NPA carece de patrones predecibles. Esto implica que no debería ser posible predecir el siguiente número en la secuencia basándose en los números anteriores. Pruebas como la de la serie de póker o la prueba de longitud de rachas (runs test) buscan patrones específicos, como la aparición de sub-secuencias o la duración de secuencias ascendentes o descendentes. Un buen generador de NPA pasará estas pruebas, indicando que la secuencia es lo suficientemente caótica para propósitos prácticos.</w:t>
      </w:r>
    </w:p>
    <w:p w14:paraId="1091ED48" w14:textId="77777777" w:rsidR="00240F5F" w:rsidRPr="00240F5F" w:rsidRDefault="00240F5F" w:rsidP="00D73AF5">
      <w:pPr>
        <w:rPr>
          <w:b/>
          <w:bCs/>
          <w:sz w:val="28"/>
          <w:szCs w:val="28"/>
        </w:rPr>
      </w:pPr>
      <w:r w:rsidRPr="00240F5F">
        <w:rPr>
          <w:b/>
          <w:bCs/>
          <w:sz w:val="28"/>
          <w:szCs w:val="28"/>
        </w:rPr>
        <w:t>2.2.3 De Independencia</w:t>
      </w:r>
    </w:p>
    <w:p w14:paraId="49489F8C" w14:textId="77777777" w:rsidR="00240F5F" w:rsidRPr="00240F5F" w:rsidRDefault="00240F5F" w:rsidP="00D73AF5">
      <w:r w:rsidRPr="00240F5F">
        <w:t>La independencia es una propiedad crítica que asegura que cada número en la secuencia no esté relacionado con los números anteriores. Esto significa que el valor de un NPA no debería influir en el valor del siguiente. Pruebas como la de autocorrelación analizan la relación estadística entre los números en diferentes posiciones de la secuencia. Una autocorrelación baja o nula es deseable, ya que indica que los números son independientes entre sí, una característica fundamental de la verdadera aleatoriedad.</w:t>
      </w:r>
    </w:p>
    <w:p w14:paraId="021DA723" w14:textId="77777777" w:rsidR="00240F5F" w:rsidRPr="00240F5F" w:rsidRDefault="00240F5F" w:rsidP="00D73AF5">
      <w:pPr>
        <w:rPr>
          <w:b/>
          <w:bCs/>
          <w:sz w:val="28"/>
          <w:szCs w:val="28"/>
        </w:rPr>
      </w:pPr>
      <w:r w:rsidRPr="00240F5F">
        <w:rPr>
          <w:b/>
          <w:bCs/>
          <w:sz w:val="28"/>
          <w:szCs w:val="28"/>
        </w:rPr>
        <w:lastRenderedPageBreak/>
        <w:t>2.3 Método de Monte Carlo</w:t>
      </w:r>
    </w:p>
    <w:p w14:paraId="46A1A50F" w14:textId="77777777" w:rsidR="00240F5F" w:rsidRPr="00240F5F" w:rsidRDefault="00240F5F" w:rsidP="00D73AF5">
      <w:r w:rsidRPr="00240F5F">
        <w:t>Los métodos de Montecarlo abarcan una colección de técnicas que permiten obtener soluciones de problemas matemáticos o físicos por medio de pruebas aleatorias repetidas. En la práctica, las pruebas aleatorias se sustituyen por resultados de ciertos cálculos realizados con números aleatorios. Se estudiará el concepto de variable aleatoria y la transformación de una variable aleatoria discreta o continua. Es una técnica computacional que utiliza muestreos aleatorios o pseudoaleatorios para obtener resultados numéricos. Su nombre proviene del famoso casino de Montecarlo, Mónaco, aludiendo a los juegos de azar. Es especialmente útil para resolver problemas demasiado complejos para ser abordados por métodos analíticos o deterministas.</w:t>
      </w:r>
    </w:p>
    <w:p w14:paraId="424604E5" w14:textId="77777777" w:rsidR="00240F5F" w:rsidRPr="00240F5F" w:rsidRDefault="00240F5F" w:rsidP="00D73AF5">
      <w:r w:rsidRPr="00240F5F">
        <w:t>Ejemplos sencillos de su aplicación son: el mecanismo básico de la difusión y el establecimiento del equilibrio térmico entre dos sistemas que se ponen en contacto a distinta temperatura. Estos dos ejemplos nos mostrarán el significado de proceso irreversible y fluctuación alrededor del estado de equilibrio. Otro es la explicación de la ley exponencial decreciente en la desintegración de una sustancia radioactiva en otra estable. También nos permite comprender, a partir de un modelo simple de núcleo radioactivo, que su desintegración es un suceso aleatorio, con mayor o menor probabilidad dependiendo de la anchura de las barreras de potencial que mantienen confinadas a las partículas que componen el núcleo. Otros ejemplos relevantes son: el estudio de un sistema con un número pequeño de estados como paso previo al estudio del comportamiento de un material paramagnético bajo la acción de un campo magnético y a una determinada temperatura, dos ejemplos de aplicación de la transformación de una variable discreta. Por último, estudiaremos el comportamiento de un material dieléctrico como ejemplo de aplicación de transformación de una variable aleatoria continua.</w:t>
      </w:r>
    </w:p>
    <w:p w14:paraId="1336AADF" w14:textId="77777777" w:rsidR="00240F5F" w:rsidRPr="00240F5F" w:rsidRDefault="00240F5F" w:rsidP="00D73AF5">
      <w:pPr>
        <w:rPr>
          <w:b/>
          <w:bCs/>
          <w:sz w:val="28"/>
          <w:szCs w:val="28"/>
        </w:rPr>
      </w:pPr>
      <w:r w:rsidRPr="00240F5F">
        <w:rPr>
          <w:b/>
          <w:bCs/>
          <w:sz w:val="28"/>
          <w:szCs w:val="28"/>
        </w:rPr>
        <w:t>2.3.1 Características</w:t>
      </w:r>
    </w:p>
    <w:p w14:paraId="3345F325" w14:textId="77777777" w:rsidR="00240F5F" w:rsidRPr="00240F5F" w:rsidRDefault="00240F5F" w:rsidP="00D73AF5">
      <w:r w:rsidRPr="00240F5F">
        <w:t>Las características principales del Método de Monte Carlo incluyen:</w:t>
      </w:r>
    </w:p>
    <w:p w14:paraId="1D8DACE2" w14:textId="77777777" w:rsidR="00240F5F" w:rsidRPr="00240F5F" w:rsidRDefault="00240F5F" w:rsidP="00D73AF5">
      <w:pPr>
        <w:pStyle w:val="Prrafodelista"/>
        <w:numPr>
          <w:ilvl w:val="0"/>
          <w:numId w:val="7"/>
        </w:numPr>
      </w:pPr>
      <w:r w:rsidRPr="00240F5F">
        <w:t>Uso intensivo de números pseudoaleatorios: La base de su funcionamiento es la generación de una gran cantidad de muestras aleatorias para simular un proceso.</w:t>
      </w:r>
    </w:p>
    <w:p w14:paraId="5F2E16CB" w14:textId="77777777" w:rsidR="00240F5F" w:rsidRPr="00240F5F" w:rsidRDefault="00240F5F" w:rsidP="00D73AF5">
      <w:pPr>
        <w:pStyle w:val="Prrafodelista"/>
        <w:numPr>
          <w:ilvl w:val="0"/>
          <w:numId w:val="7"/>
        </w:numPr>
      </w:pPr>
      <w:r w:rsidRPr="00240F5F">
        <w:t>Probabilístico: Los resultados son aproximaciones y tienen un grado de incertidumbre asociado, que disminuye al aumentar el número de muestras.</w:t>
      </w:r>
    </w:p>
    <w:p w14:paraId="062D4889" w14:textId="77777777" w:rsidR="00240F5F" w:rsidRPr="00240F5F" w:rsidRDefault="00240F5F" w:rsidP="00D73AF5">
      <w:pPr>
        <w:pStyle w:val="Prrafodelista"/>
        <w:numPr>
          <w:ilvl w:val="0"/>
          <w:numId w:val="7"/>
        </w:numPr>
      </w:pPr>
      <w:r w:rsidRPr="00240F5F">
        <w:t>Aplicable a problemas complejos: Ideal para sistemas con muchas variables, interacciones no lineales o donde la formulación analítica es intratable.</w:t>
      </w:r>
    </w:p>
    <w:p w14:paraId="12445AA2" w14:textId="77777777" w:rsidR="00240F5F" w:rsidRPr="00240F5F" w:rsidRDefault="00240F5F" w:rsidP="00D73AF5">
      <w:pPr>
        <w:pStyle w:val="Prrafodelista"/>
        <w:numPr>
          <w:ilvl w:val="0"/>
          <w:numId w:val="7"/>
        </w:numPr>
      </w:pPr>
      <w:r w:rsidRPr="00240F5F">
        <w:lastRenderedPageBreak/>
        <w:t>Convergencia lenta: La precisión de la solución mejora con la raíz cuadrada del número de muestras, lo que significa que se necesita un gran volumen de datos para lograr una alta precisión.</w:t>
      </w:r>
    </w:p>
    <w:p w14:paraId="6355A86E" w14:textId="77777777" w:rsidR="00240F5F" w:rsidRPr="00240F5F" w:rsidRDefault="00240F5F" w:rsidP="00D73AF5">
      <w:pPr>
        <w:rPr>
          <w:b/>
          <w:bCs/>
          <w:sz w:val="28"/>
          <w:szCs w:val="28"/>
        </w:rPr>
      </w:pPr>
      <w:r w:rsidRPr="00240F5F">
        <w:rPr>
          <w:b/>
          <w:bCs/>
          <w:sz w:val="28"/>
          <w:szCs w:val="28"/>
        </w:rPr>
        <w:t>2.3.2 Aplicaciones</w:t>
      </w:r>
    </w:p>
    <w:p w14:paraId="682B6AE9" w14:textId="77777777" w:rsidR="00240F5F" w:rsidRPr="00240F5F" w:rsidRDefault="00240F5F" w:rsidP="00D73AF5">
      <w:pPr>
        <w:pStyle w:val="Prrafodelista"/>
        <w:numPr>
          <w:ilvl w:val="0"/>
          <w:numId w:val="6"/>
        </w:numPr>
      </w:pPr>
      <w:r w:rsidRPr="00240F5F">
        <w:t>El Método de Monte Carlo tiene un amplio espectro de aplicaciones, incluyendo:</w:t>
      </w:r>
    </w:p>
    <w:p w14:paraId="64B15C83" w14:textId="77777777" w:rsidR="00240F5F" w:rsidRPr="00240F5F" w:rsidRDefault="00240F5F" w:rsidP="00D73AF5">
      <w:pPr>
        <w:pStyle w:val="Prrafodelista"/>
        <w:numPr>
          <w:ilvl w:val="0"/>
          <w:numId w:val="6"/>
        </w:numPr>
      </w:pPr>
      <w:r w:rsidRPr="00240F5F">
        <w:t>Simulaciones físicas: Modelado de la dispersión de partículas, reacciones nucleares o fenómenos meteorológicos.</w:t>
      </w:r>
    </w:p>
    <w:p w14:paraId="0336EEB3" w14:textId="77777777" w:rsidR="00240F5F" w:rsidRPr="00240F5F" w:rsidRDefault="00240F5F" w:rsidP="00D73AF5">
      <w:pPr>
        <w:pStyle w:val="Prrafodelista"/>
        <w:numPr>
          <w:ilvl w:val="0"/>
          <w:numId w:val="6"/>
        </w:numPr>
      </w:pPr>
      <w:r w:rsidRPr="00240F5F">
        <w:t>Finanzas: Valoración de opciones, gestión de riesgos, simulación de precios de activos.</w:t>
      </w:r>
    </w:p>
    <w:p w14:paraId="6D700C16" w14:textId="77777777" w:rsidR="00240F5F" w:rsidRPr="00240F5F" w:rsidRDefault="00240F5F" w:rsidP="00D73AF5">
      <w:pPr>
        <w:pStyle w:val="Prrafodelista"/>
        <w:numPr>
          <w:ilvl w:val="0"/>
          <w:numId w:val="6"/>
        </w:numPr>
      </w:pPr>
      <w:r w:rsidRPr="00240F5F">
        <w:t>Ingeniería: Optimización de diseños, análisis de fiabilidad de sistemas, simulación de flujos de tráfico.</w:t>
      </w:r>
    </w:p>
    <w:p w14:paraId="7E8C97A2" w14:textId="77777777" w:rsidR="00240F5F" w:rsidRPr="00240F5F" w:rsidRDefault="00240F5F" w:rsidP="00D73AF5">
      <w:pPr>
        <w:pStyle w:val="Prrafodelista"/>
        <w:numPr>
          <w:ilvl w:val="0"/>
          <w:numId w:val="6"/>
        </w:numPr>
      </w:pPr>
      <w:r w:rsidRPr="00240F5F">
        <w:t>Investigación de operaciones: Optimización de procesos, gestión de inventario.</w:t>
      </w:r>
    </w:p>
    <w:p w14:paraId="72A22B7E" w14:textId="77777777" w:rsidR="00240F5F" w:rsidRPr="00240F5F" w:rsidRDefault="00240F5F" w:rsidP="00D73AF5">
      <w:pPr>
        <w:pStyle w:val="Prrafodelista"/>
        <w:numPr>
          <w:ilvl w:val="0"/>
          <w:numId w:val="6"/>
        </w:numPr>
      </w:pPr>
      <w:r w:rsidRPr="00240F5F">
        <w:t>Biología: Modelado de poblaciones, difusión de enfermedades.</w:t>
      </w:r>
    </w:p>
    <w:p w14:paraId="526B7489" w14:textId="77777777" w:rsidR="00240F5F" w:rsidRPr="00240F5F" w:rsidRDefault="00240F5F" w:rsidP="00D73AF5">
      <w:pPr>
        <w:pStyle w:val="Prrafodelista"/>
        <w:numPr>
          <w:ilvl w:val="0"/>
          <w:numId w:val="6"/>
        </w:numPr>
      </w:pPr>
      <w:r w:rsidRPr="00240F5F">
        <w:t>Cálculo de integrales definidas: Especialmente en dimensiones altas, donde los métodos numéricos tradicionales son ineficientes.</w:t>
      </w:r>
    </w:p>
    <w:p w14:paraId="7F629E08" w14:textId="77777777" w:rsidR="00240F5F" w:rsidRPr="00240F5F" w:rsidRDefault="00240F5F" w:rsidP="00D73AF5">
      <w:pPr>
        <w:rPr>
          <w:b/>
          <w:bCs/>
          <w:sz w:val="28"/>
          <w:szCs w:val="28"/>
        </w:rPr>
      </w:pPr>
      <w:r w:rsidRPr="00240F5F">
        <w:rPr>
          <w:b/>
          <w:bCs/>
          <w:sz w:val="28"/>
          <w:szCs w:val="28"/>
        </w:rPr>
        <w:t>2.3.3 Solución de Problemas</w:t>
      </w:r>
    </w:p>
    <w:p w14:paraId="05559930" w14:textId="77777777" w:rsidR="00240F5F" w:rsidRPr="00240F5F" w:rsidRDefault="00240F5F" w:rsidP="00D73AF5">
      <w:r w:rsidRPr="00240F5F">
        <w:t>Para resolver un problema utilizando el Método de Monte Carlo, los pasos generales son:</w:t>
      </w:r>
    </w:p>
    <w:p w14:paraId="3FE278B7" w14:textId="77777777" w:rsidR="00240F5F" w:rsidRPr="00240F5F" w:rsidRDefault="00240F5F" w:rsidP="00D73AF5">
      <w:pPr>
        <w:pStyle w:val="Prrafodelista"/>
        <w:numPr>
          <w:ilvl w:val="0"/>
          <w:numId w:val="5"/>
        </w:numPr>
      </w:pPr>
      <w:r w:rsidRPr="00240F5F">
        <w:t>Definir el dominio de los inputs: Establecer el rango y la distribución de las variables aleatorias involucradas.</w:t>
      </w:r>
    </w:p>
    <w:p w14:paraId="6E3DD9BF" w14:textId="77777777" w:rsidR="00240F5F" w:rsidRPr="00240F5F" w:rsidRDefault="00240F5F" w:rsidP="00D73AF5">
      <w:pPr>
        <w:pStyle w:val="Prrafodelista"/>
        <w:numPr>
          <w:ilvl w:val="0"/>
          <w:numId w:val="5"/>
        </w:numPr>
      </w:pPr>
      <w:r w:rsidRPr="00240F5F">
        <w:t>Generar muestras aleatorias: Utilizar un generador de NPA para crear una gran cantidad de valores para estas variables.</w:t>
      </w:r>
    </w:p>
    <w:p w14:paraId="55D76959" w14:textId="77777777" w:rsidR="00240F5F" w:rsidRPr="00240F5F" w:rsidRDefault="00240F5F" w:rsidP="00D73AF5">
      <w:pPr>
        <w:pStyle w:val="Prrafodelista"/>
        <w:numPr>
          <w:ilvl w:val="0"/>
          <w:numId w:val="5"/>
        </w:numPr>
      </w:pPr>
      <w:r w:rsidRPr="00240F5F">
        <w:t>Realizar el cálculo para cada muestra: Ejecutar la simulación o el modelo con cada conjunto de inputs aleatorios.</w:t>
      </w:r>
    </w:p>
    <w:p w14:paraId="43F16A00" w14:textId="77777777" w:rsidR="00240F5F" w:rsidRPr="00240F5F" w:rsidRDefault="00240F5F" w:rsidP="00D73AF5">
      <w:pPr>
        <w:pStyle w:val="Prrafodelista"/>
        <w:numPr>
          <w:ilvl w:val="0"/>
          <w:numId w:val="5"/>
        </w:numPr>
      </w:pPr>
      <w:r w:rsidRPr="00240F5F">
        <w:t>Agrupar los resultados: Recopilar los resultados de todas las simulaciones.</w:t>
      </w:r>
    </w:p>
    <w:p w14:paraId="1F7C66B5" w14:textId="77777777" w:rsidR="00240F5F" w:rsidRPr="00240F5F" w:rsidRDefault="00240F5F" w:rsidP="00D73AF5">
      <w:pPr>
        <w:pStyle w:val="Prrafodelista"/>
        <w:numPr>
          <w:ilvl w:val="0"/>
          <w:numId w:val="5"/>
        </w:numPr>
      </w:pPr>
      <w:r w:rsidRPr="00240F5F">
        <w:t>Calcular estadísticas: Obtener promedios, desviaciones estándar, probabilidades o cualquier otra medida de interés a partir de los resultados agrupados.</w:t>
      </w:r>
    </w:p>
    <w:p w14:paraId="027CE607" w14:textId="77777777" w:rsidR="00240F5F" w:rsidRDefault="00240F5F" w:rsidP="00D73AF5">
      <w:pPr>
        <w:rPr>
          <w:rFonts w:cs="Arial"/>
        </w:rPr>
      </w:pPr>
      <w:r w:rsidRPr="00240F5F">
        <w:rPr>
          <w:rFonts w:cs="Arial"/>
        </w:rPr>
        <w:t>Por ejemplo, para estimar el valor de Pi, se pueden generar puntos aleatorios dentro de un cuadrado que inscribe un círculo. La proporción de puntos que caen dentro del círculo respecto al total de puntos dentro del cuadrado se puede usar para aproximar el valor de Pi.</w:t>
      </w:r>
    </w:p>
    <w:p w14:paraId="45473256" w14:textId="77777777" w:rsidR="00D73AF5" w:rsidRDefault="00D73AF5" w:rsidP="00D73AF5">
      <w:pPr>
        <w:rPr>
          <w:rFonts w:cs="Arial"/>
        </w:rPr>
      </w:pPr>
    </w:p>
    <w:p w14:paraId="08C65C9D" w14:textId="77777777" w:rsidR="00D73AF5" w:rsidRDefault="00D73AF5" w:rsidP="00D73AF5">
      <w:pPr>
        <w:rPr>
          <w:rFonts w:cs="Arial"/>
        </w:rPr>
      </w:pPr>
    </w:p>
    <w:p w14:paraId="5310EFEE" w14:textId="77777777" w:rsidR="00D73AF5" w:rsidRDefault="00D73AF5" w:rsidP="00D73AF5">
      <w:pPr>
        <w:rPr>
          <w:rFonts w:cs="Arial"/>
        </w:rPr>
      </w:pPr>
    </w:p>
    <w:p w14:paraId="3C78CF54" w14:textId="77777777" w:rsidR="00D73AF5" w:rsidRPr="00240F5F" w:rsidRDefault="00D73AF5" w:rsidP="00D73AF5">
      <w:pPr>
        <w:rPr>
          <w:rFonts w:cs="Arial"/>
        </w:rPr>
      </w:pPr>
    </w:p>
    <w:p w14:paraId="0C915DD5" w14:textId="77777777" w:rsidR="00240F5F" w:rsidRPr="00240F5F" w:rsidRDefault="00240F5F" w:rsidP="00D73AF5">
      <w:pPr>
        <w:jc w:val="left"/>
        <w:rPr>
          <w:rFonts w:cs="Arial"/>
          <w:b/>
          <w:bCs/>
        </w:rPr>
      </w:pPr>
      <w:r w:rsidRPr="00240F5F">
        <w:rPr>
          <w:rFonts w:cs="Arial"/>
          <w:b/>
          <w:bCs/>
          <w:sz w:val="28"/>
          <w:szCs w:val="28"/>
        </w:rPr>
        <w:t>Conclusión</w:t>
      </w:r>
    </w:p>
    <w:p w14:paraId="3FC96C34" w14:textId="77777777" w:rsidR="00240F5F" w:rsidRPr="00240F5F" w:rsidRDefault="00240F5F" w:rsidP="00D73AF5">
      <w:pPr>
        <w:rPr>
          <w:rFonts w:cs="Arial"/>
        </w:rPr>
      </w:pPr>
      <w:r w:rsidRPr="00240F5F">
        <w:rPr>
          <w:rFonts w:cs="Arial"/>
        </w:rPr>
        <w:t>Los números pseudoaleatorios, a pesar de su origen determinista, han trascendido la curiosidad matemática para convertirse en herramientas indispensables en el mundo digital. Su capacidad para emular la aleatoriedad, respaldada por rigurosas pruebas estadísticas de uniformidad, aleatoriedad e independencia, permite a los científicos, ingenieros y desarrolladores modelar la incertidumbre en sistemas complejos. Desde la robustez de la criptografía hasta la inmersión en los videojuegos y la aproximación de soluciones en el Método de Monte Carlo, los NPA son los pilares invisibles de innumerables innovaciones. A medida que la demanda de simulaciones más realistas y la seguridad de los sistemas aumentan, la investigación en generadores de números pseudoaleatorios continuará evolucionando, buscando períodos aún más largos, mejores propiedades estadísticas y una resistencia superior a los ataques, reafirmando su papel central en la interacción humana con la aleatoriedad controlada.</w:t>
      </w:r>
    </w:p>
    <w:p w14:paraId="71B1D108" w14:textId="77777777" w:rsidR="007D4A8B" w:rsidRDefault="007D4A8B"/>
    <w:sectPr w:rsidR="007D4A8B">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18310" w14:textId="77777777" w:rsidR="0074046C" w:rsidRDefault="0074046C" w:rsidP="00C77AF1">
      <w:pPr>
        <w:spacing w:after="0" w:line="240" w:lineRule="auto"/>
      </w:pPr>
      <w:r>
        <w:separator/>
      </w:r>
    </w:p>
  </w:endnote>
  <w:endnote w:type="continuationSeparator" w:id="0">
    <w:p w14:paraId="674657FB" w14:textId="77777777" w:rsidR="0074046C" w:rsidRDefault="0074046C" w:rsidP="00C77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EC169" w14:textId="77777777" w:rsidR="0074046C" w:rsidRDefault="0074046C" w:rsidP="00C77AF1">
      <w:pPr>
        <w:spacing w:after="0" w:line="240" w:lineRule="auto"/>
      </w:pPr>
      <w:r>
        <w:separator/>
      </w:r>
    </w:p>
  </w:footnote>
  <w:footnote w:type="continuationSeparator" w:id="0">
    <w:p w14:paraId="61910F92" w14:textId="77777777" w:rsidR="0074046C" w:rsidRDefault="0074046C" w:rsidP="00C77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D93BF" w14:textId="06BF377D" w:rsidR="00C77AF1" w:rsidRDefault="00C77AF1">
    <w:pPr>
      <w:pStyle w:val="Encabezado"/>
    </w:pPr>
    <w:r w:rsidRPr="00963A05">
      <w:rPr>
        <w:rFonts w:ascii="Times New Roman" w:eastAsia="Times New Roman" w:hAnsi="Times New Roman"/>
        <w:b/>
        <w:bCs/>
        <w:noProof/>
        <w:sz w:val="27"/>
        <w:szCs w:val="27"/>
      </w:rPr>
      <w:drawing>
        <wp:anchor distT="0" distB="0" distL="114300" distR="114300" simplePos="0" relativeHeight="251659264" behindDoc="0" locked="0" layoutInCell="1" allowOverlap="1" wp14:anchorId="70C07C2A" wp14:editId="463D1EEB">
          <wp:simplePos x="0" y="0"/>
          <wp:positionH relativeFrom="column">
            <wp:posOffset>0</wp:posOffset>
          </wp:positionH>
          <wp:positionV relativeFrom="paragraph">
            <wp:posOffset>-380267</wp:posOffset>
          </wp:positionV>
          <wp:extent cx="5561330" cy="633095"/>
          <wp:effectExtent l="0" t="0" r="1270" b="0"/>
          <wp:wrapSquare wrapText="bothSides"/>
          <wp:docPr id="793248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1">
                    <a:extLst>
                      <a:ext uri="{28A0092B-C50C-407E-A947-70E740481C1C}">
                        <a14:useLocalDpi xmlns:a14="http://schemas.microsoft.com/office/drawing/2010/main" val="0"/>
                      </a:ext>
                    </a:extLst>
                  </a:blip>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2676C"/>
    <w:multiLevelType w:val="multilevel"/>
    <w:tmpl w:val="B938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35A1F"/>
    <w:multiLevelType w:val="multilevel"/>
    <w:tmpl w:val="59B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B7BD4"/>
    <w:multiLevelType w:val="hybridMultilevel"/>
    <w:tmpl w:val="8C4010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DF16A81"/>
    <w:multiLevelType w:val="multilevel"/>
    <w:tmpl w:val="5F42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56469"/>
    <w:multiLevelType w:val="hybridMultilevel"/>
    <w:tmpl w:val="D96A32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5161B4B"/>
    <w:multiLevelType w:val="hybridMultilevel"/>
    <w:tmpl w:val="6DBC5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5130DE9"/>
    <w:multiLevelType w:val="multilevel"/>
    <w:tmpl w:val="CA581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204759">
    <w:abstractNumId w:val="0"/>
  </w:num>
  <w:num w:numId="2" w16cid:durableId="429474363">
    <w:abstractNumId w:val="3"/>
  </w:num>
  <w:num w:numId="3" w16cid:durableId="1100218906">
    <w:abstractNumId w:val="1"/>
  </w:num>
  <w:num w:numId="4" w16cid:durableId="755131321">
    <w:abstractNumId w:val="6"/>
  </w:num>
  <w:num w:numId="5" w16cid:durableId="1471634928">
    <w:abstractNumId w:val="2"/>
  </w:num>
  <w:num w:numId="6" w16cid:durableId="359859635">
    <w:abstractNumId w:val="4"/>
  </w:num>
  <w:num w:numId="7" w16cid:durableId="1390104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120"/>
    <w:rsid w:val="00240F5F"/>
    <w:rsid w:val="002F0B67"/>
    <w:rsid w:val="003C3D69"/>
    <w:rsid w:val="00452698"/>
    <w:rsid w:val="004905AD"/>
    <w:rsid w:val="0074046C"/>
    <w:rsid w:val="007D4A8B"/>
    <w:rsid w:val="0080362B"/>
    <w:rsid w:val="009977A8"/>
    <w:rsid w:val="00A45FC8"/>
    <w:rsid w:val="00A94577"/>
    <w:rsid w:val="00A97A96"/>
    <w:rsid w:val="00AC0120"/>
    <w:rsid w:val="00AF1BDE"/>
    <w:rsid w:val="00C572F0"/>
    <w:rsid w:val="00C77AF1"/>
    <w:rsid w:val="00D73A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3D12"/>
  <w15:chartTrackingRefBased/>
  <w15:docId w15:val="{A77D5297-CD72-40CB-B55A-12050A55E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AF5"/>
    <w:pPr>
      <w:jc w:val="both"/>
    </w:pPr>
    <w:rPr>
      <w:rFonts w:ascii="Arial" w:hAnsi="Arial"/>
    </w:rPr>
  </w:style>
  <w:style w:type="paragraph" w:styleId="Ttulo1">
    <w:name w:val="heading 1"/>
    <w:basedOn w:val="Normal"/>
    <w:next w:val="Normal"/>
    <w:link w:val="Ttulo1Car"/>
    <w:uiPriority w:val="9"/>
    <w:qFormat/>
    <w:rsid w:val="00AC0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C0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C01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C01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01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01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1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1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1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1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C01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C01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C01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01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01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1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1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120"/>
    <w:rPr>
      <w:rFonts w:eastAsiaTheme="majorEastAsia" w:cstheme="majorBidi"/>
      <w:color w:val="272727" w:themeColor="text1" w:themeTint="D8"/>
    </w:rPr>
  </w:style>
  <w:style w:type="paragraph" w:styleId="Ttulo">
    <w:name w:val="Title"/>
    <w:basedOn w:val="Normal"/>
    <w:next w:val="Normal"/>
    <w:link w:val="TtuloCar"/>
    <w:uiPriority w:val="10"/>
    <w:qFormat/>
    <w:rsid w:val="00AC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1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1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1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120"/>
    <w:pPr>
      <w:spacing w:before="160"/>
      <w:jc w:val="center"/>
    </w:pPr>
    <w:rPr>
      <w:i/>
      <w:iCs/>
      <w:color w:val="404040" w:themeColor="text1" w:themeTint="BF"/>
    </w:rPr>
  </w:style>
  <w:style w:type="character" w:customStyle="1" w:styleId="CitaCar">
    <w:name w:val="Cita Car"/>
    <w:basedOn w:val="Fuentedeprrafopredeter"/>
    <w:link w:val="Cita"/>
    <w:uiPriority w:val="29"/>
    <w:rsid w:val="00AC0120"/>
    <w:rPr>
      <w:i/>
      <w:iCs/>
      <w:color w:val="404040" w:themeColor="text1" w:themeTint="BF"/>
    </w:rPr>
  </w:style>
  <w:style w:type="paragraph" w:styleId="Prrafodelista">
    <w:name w:val="List Paragraph"/>
    <w:basedOn w:val="Normal"/>
    <w:uiPriority w:val="34"/>
    <w:qFormat/>
    <w:rsid w:val="00AC0120"/>
    <w:pPr>
      <w:ind w:left="720"/>
      <w:contextualSpacing/>
    </w:pPr>
  </w:style>
  <w:style w:type="character" w:styleId="nfasisintenso">
    <w:name w:val="Intense Emphasis"/>
    <w:basedOn w:val="Fuentedeprrafopredeter"/>
    <w:uiPriority w:val="21"/>
    <w:qFormat/>
    <w:rsid w:val="00AC0120"/>
    <w:rPr>
      <w:i/>
      <w:iCs/>
      <w:color w:val="2F5496" w:themeColor="accent1" w:themeShade="BF"/>
    </w:rPr>
  </w:style>
  <w:style w:type="paragraph" w:styleId="Citadestacada">
    <w:name w:val="Intense Quote"/>
    <w:basedOn w:val="Normal"/>
    <w:next w:val="Normal"/>
    <w:link w:val="CitadestacadaCar"/>
    <w:uiPriority w:val="30"/>
    <w:qFormat/>
    <w:rsid w:val="00AC0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0120"/>
    <w:rPr>
      <w:i/>
      <w:iCs/>
      <w:color w:val="2F5496" w:themeColor="accent1" w:themeShade="BF"/>
    </w:rPr>
  </w:style>
  <w:style w:type="character" w:styleId="Referenciaintensa">
    <w:name w:val="Intense Reference"/>
    <w:basedOn w:val="Fuentedeprrafopredeter"/>
    <w:uiPriority w:val="32"/>
    <w:qFormat/>
    <w:rsid w:val="00AC0120"/>
    <w:rPr>
      <w:b/>
      <w:bCs/>
      <w:smallCaps/>
      <w:color w:val="2F5496" w:themeColor="accent1" w:themeShade="BF"/>
      <w:spacing w:val="5"/>
    </w:rPr>
  </w:style>
  <w:style w:type="paragraph" w:styleId="Encabezado">
    <w:name w:val="header"/>
    <w:basedOn w:val="Normal"/>
    <w:link w:val="EncabezadoCar"/>
    <w:uiPriority w:val="99"/>
    <w:unhideWhenUsed/>
    <w:rsid w:val="00C77A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AF1"/>
    <w:rPr>
      <w:rFonts w:ascii="Arial" w:hAnsi="Arial"/>
    </w:rPr>
  </w:style>
  <w:style w:type="paragraph" w:styleId="Piedepgina">
    <w:name w:val="footer"/>
    <w:basedOn w:val="Normal"/>
    <w:link w:val="PiedepginaCar"/>
    <w:uiPriority w:val="99"/>
    <w:unhideWhenUsed/>
    <w:rsid w:val="00C77A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AF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68386">
      <w:bodyDiv w:val="1"/>
      <w:marLeft w:val="0"/>
      <w:marRight w:val="0"/>
      <w:marTop w:val="0"/>
      <w:marBottom w:val="0"/>
      <w:divBdr>
        <w:top w:val="none" w:sz="0" w:space="0" w:color="auto"/>
        <w:left w:val="none" w:sz="0" w:space="0" w:color="auto"/>
        <w:bottom w:val="none" w:sz="0" w:space="0" w:color="auto"/>
        <w:right w:val="none" w:sz="0" w:space="0" w:color="auto"/>
      </w:divBdr>
    </w:div>
    <w:div w:id="75976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1839</Words>
  <Characters>10116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Jasmine Morales</cp:lastModifiedBy>
  <cp:revision>5</cp:revision>
  <dcterms:created xsi:type="dcterms:W3CDTF">2025-08-26T02:48:00Z</dcterms:created>
  <dcterms:modified xsi:type="dcterms:W3CDTF">2026-08-31T16:30:00Z</dcterms:modified>
</cp:coreProperties>
</file>