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6D7FFFC0" w:rsidP="6D7FFFC0" w:rsidRDefault="6D7FFFC0" w14:paraId="5B98A1F4" w14:textId="524FC5DF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6D7FFFC0" w:rsidR="6D7FFFC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  <w:t>SCCJ/00636/2021</w:t>
      </w:r>
    </w:p>
    <w:p xmlns:wp14="http://schemas.microsoft.com/office/word/2010/wordml" w:rsidP="6D7FFFC0" w14:paraId="2C078E63" wp14:textId="07A0D915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6D7FFFC0" w:rsidR="6D7FFFC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  <w:t>DAILY ROUTE PLANNER PROJECT</w:t>
      </w:r>
    </w:p>
    <w:p w:rsidR="6D7FFFC0" w:rsidP="6D7FFFC0" w:rsidRDefault="6D7FFFC0" w14:paraId="533777E8" w14:textId="0F5D027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 route planner 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takes into account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details like</w:t>
      </w:r>
      <w:r w:rsidRPr="6D7FFFC0" w:rsidR="6D7FFF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speed limits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, helping you avoid routes likely to slow you down. One-way streets are another 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possible timewaster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that a route planner considers when charting a driving path. And 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so,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this helps you to choose alternate and suitable paths. This is also economical when moving from one place to another.</w:t>
      </w:r>
    </w:p>
    <w:p w:rsidR="6D7FFFC0" w:rsidP="6D7FFFC0" w:rsidRDefault="6D7FFFC0" w14:paraId="6AEE983F" w14:textId="7E8201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D7FFFC0" w:rsidP="6D7FFFC0" w:rsidRDefault="6D7FFFC0" w14:paraId="392302A4" w14:textId="67DACAA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By prioritizing efficiency, it 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helps delivery professionals save time and stress, making work easier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D7FFFC0" w:rsidR="6D7FF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D7FFFC0" w:rsidR="6D7FF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Getting deliveries done fast keeps your customers satisfied and your bosses happy. Plus, it means you get to finish your workday and kick back on the couch — or pick up more jobs to make some extra money, depending on your preference.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A27"/>
          <w:sz w:val="24"/>
          <w:szCs w:val="24"/>
          <w:lang w:val="en-US"/>
        </w:rPr>
        <w:t xml:space="preserve"> Good route planning focuses on delivering packages fast and in the most cost-effective way possible. It can also help save your hard-earned cash by 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cutting fuel expenses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A27"/>
          <w:sz w:val="24"/>
          <w:szCs w:val="24"/>
          <w:lang w:val="en-US"/>
        </w:rPr>
        <w:t xml:space="preserve">. And it can be hard to adjust your routes in real time once 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A27"/>
          <w:sz w:val="24"/>
          <w:szCs w:val="24"/>
          <w:lang w:val="en-US"/>
        </w:rPr>
        <w:t>you’re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A27"/>
          <w:sz w:val="24"/>
          <w:szCs w:val="24"/>
          <w:lang w:val="en-US"/>
        </w:rPr>
        <w:t xml:space="preserve"> on the road. Plus, you might not be aware of things like traffic jams or construction, which can lead to delays — keeping you working even later</w:t>
      </w:r>
      <w:r w:rsidRPr="6D7FFFC0" w:rsidR="6D7F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A27"/>
          <w:sz w:val="24"/>
          <w:szCs w:val="24"/>
          <w:lang w:val="en-US"/>
        </w:rPr>
        <w:t xml:space="preserve">. </w:t>
      </w:r>
      <w:r w:rsidRPr="6D7FFFC0" w:rsidR="6D7FF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D7FFFC0" w:rsidP="6D7FFFC0" w:rsidRDefault="6D7FFFC0" w14:paraId="07F098A7" w14:textId="2177CAF9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217560A9" w14:textId="66501BD6">
      <w:pPr>
        <w:pStyle w:val="Normal"/>
        <w:rPr>
          <w:rFonts w:ascii="Roboto" w:hAnsi="Roboto" w:eastAsia="Roboto" w:cs="Roboto"/>
          <w:b w:val="1"/>
          <w:bCs w:val="1"/>
          <w:noProof w:val="0"/>
          <w:sz w:val="31"/>
          <w:szCs w:val="31"/>
          <w:u w:val="single"/>
          <w:lang w:val="en-US"/>
        </w:rPr>
      </w:pPr>
      <w:r w:rsidRPr="6D7FFFC0" w:rsidR="6D7FFF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ACTIVITY DIAGRAM SYMBOLS</w:t>
      </w:r>
    </w:p>
    <w:p w:rsidR="6D7FFFC0" w:rsidP="6D7FFFC0" w:rsidRDefault="6D7FFFC0" w14:paraId="63624136" w14:textId="400B9196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2D8BCDB4" w14:textId="175B0157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07361FD" wp14:editId="423B4EB0">
                <wp:extent xmlns:wp="http://schemas.openxmlformats.org/drawingml/2006/wordprocessingDrawing" cx="1181100" cy="1219200"/>
                <wp:effectExtent xmlns:wp="http://schemas.openxmlformats.org/drawingml/2006/wordprocessingDrawing" l="0" t="0" r="19050" b="19050"/>
                <wp:docPr xmlns:wp="http://schemas.openxmlformats.org/drawingml/2006/wordprocessingDrawing" id="6053493" name="Flowchart: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81100" cy="1219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Initial state – Initial states: The starting stage before</w:t>
      </w:r>
    </w:p>
    <w:p w:rsidR="6D7FFFC0" w:rsidP="6D7FFFC0" w:rsidRDefault="6D7FFFC0" w14:paraId="03959B21" w14:textId="5719E5C9">
      <w:pPr>
        <w:pStyle w:val="Normal"/>
      </w:pP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an activity takes place is depicted as the</w:t>
      </w:r>
    </w:p>
    <w:p w:rsidR="6D7FFFC0" w:rsidP="6D7FFFC0" w:rsidRDefault="6D7FFFC0" w14:paraId="6E70B28F" w14:textId="7EE4BE89">
      <w:pPr>
        <w:pStyle w:val="Normal"/>
      </w:pP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initial state.</w:t>
      </w:r>
    </w:p>
    <w:p w:rsidR="6D7FFFC0" w:rsidP="6D7FFFC0" w:rsidRDefault="6D7FFFC0" w14:paraId="5FA669A0" w14:textId="38F19AF4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37BD35CB" w14:textId="79975B8C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3801D4" wp14:editId="03ABC09C">
                <wp:extent xmlns:wp="http://schemas.openxmlformats.org/drawingml/2006/wordprocessingDrawing" cx="1524000" cy="1533525"/>
                <wp:effectExtent xmlns:wp="http://schemas.openxmlformats.org/drawingml/2006/wordprocessingDrawing" l="0" t="0" r="19050" b="28575"/>
                <wp:docPr xmlns:wp="http://schemas.openxmlformats.org/drawingml/2006/wordprocessingDrawing" id="447493833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4000" cy="1533525"/>
                          <a:chOff x="0" y="0"/>
                          <a:chExt cx="1524000" cy="1533525"/>
                        </a:xfrm>
                      </wpg:grpSpPr>
                      <wps:wsp xmlns:wps="http://schemas.microsoft.com/office/word/2010/wordprocessingShape">
                        <wps:cNvPr id="1" name="Flowchart: Connector 1"/>
                        <wps:cNvSpPr/>
                        <wps:spPr>
                          <a:xfrm>
                            <a:off x="0" y="0"/>
                            <a:ext cx="1524000" cy="15335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Flowchart: Connector 2"/>
                        <wps:cNvSpPr/>
                        <wps:spPr>
                          <a:xfrm>
                            <a:off x="438150" y="414337"/>
                            <a:ext cx="647700" cy="6286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Final state – Final states: The state which the system reaches when a specific process ends.</w:t>
      </w:r>
    </w:p>
    <w:p w:rsidR="6D7FFFC0" w:rsidP="6D7FFFC0" w:rsidRDefault="6D7FFFC0" w14:paraId="1AE11424" w14:textId="617778C3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25D22735" w14:textId="4B07E07E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5D6D18D7" w14:textId="5AADC4BF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4F83E598" w14:textId="69739E7C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D9CE17" wp14:editId="13A1AE5C">
                <wp:extent xmlns:wp="http://schemas.openxmlformats.org/drawingml/2006/wordprocessingDrawing" cx="2533650" cy="1028700"/>
                <wp:effectExtent xmlns:wp="http://schemas.openxmlformats.org/drawingml/2006/wordprocessingDrawing" l="0" t="0" r="19050" b="19050"/>
                <wp:docPr xmlns:wp="http://schemas.openxmlformats.org/drawingml/2006/wordprocessingDrawing" id="1731115546" name="Flowchart: Termina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33650" cy="10287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activity- 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indicates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that an action is being 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perfor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med</w:t>
      </w:r>
    </w:p>
    <w:p w:rsidR="6D7FFFC0" w:rsidP="6D7FFFC0" w:rsidRDefault="6D7FFFC0" w14:paraId="2080AB1B" w14:textId="4C4CB920">
      <w:pPr>
        <w:pStyle w:val="Normal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3FC5C697" w14:textId="539AF7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423E23" wp14:editId="5AE98504">
                <wp:extent xmlns:wp="http://schemas.openxmlformats.org/drawingml/2006/wordprocessingDrawing" cx="3810000" cy="295275"/>
                <wp:effectExtent xmlns:wp="http://schemas.openxmlformats.org/drawingml/2006/wordprocessingDrawing" l="0" t="19050" r="38100" b="47625"/>
                <wp:docPr xmlns:wp="http://schemas.openxmlformats.org/drawingml/2006/wordprocessingDrawing" id="231113176" name="Arrow: Right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10000" cy="2952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control flow- shows 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activity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moving from one state to the other</w:t>
      </w:r>
    </w:p>
    <w:p w:rsidR="6D7FFFC0" w:rsidP="6D7FFFC0" w:rsidRDefault="6D7FFFC0" w14:paraId="1666D0E2" w14:textId="19CBA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50B3B827" w14:textId="23901C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2039E3" wp14:editId="33AFFA55">
                <wp:extent xmlns:wp="http://schemas.openxmlformats.org/drawingml/2006/wordprocessingDrawing" cx="1990725" cy="2967038"/>
                <wp:effectExtent xmlns:wp="http://schemas.openxmlformats.org/drawingml/2006/wordprocessingDrawing" l="38100" t="0" r="66675" b="43180"/>
                <wp:docPr xmlns:wp="http://schemas.openxmlformats.org/drawingml/2006/wordprocessingDrawing" id="1171236840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90725" cy="2967038"/>
                          <a:chOff x="0" y="0"/>
                          <a:chExt cx="1990725" cy="2967037"/>
                        </a:xfrm>
                      </wpg:grpSpPr>
                      <wps:wsp xmlns:wps="http://schemas.microsoft.com/office/word/2010/wordprocessingShape">
                        <wps:cNvPr id="2" name="Diamond 2"/>
                        <wps:cNvSpPr/>
                        <wps:spPr>
                          <a:xfrm>
                            <a:off x="223838" y="547687"/>
                            <a:ext cx="1552575" cy="143827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1000125" y="1985962"/>
                            <a:ext cx="990600" cy="9810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H="1">
                            <a:off x="0" y="1985962"/>
                            <a:ext cx="1009650" cy="9810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728663" y="271462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decision box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-  represents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a decision with alternate paths. </w:t>
      </w:r>
    </w:p>
    <w:p w:rsidR="6D7FFFC0" w:rsidP="6D7FFFC0" w:rsidRDefault="6D7FFFC0" w14:paraId="4A91F218" w14:textId="5B71A4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140ADD22" w14:textId="0B08A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56A54E05" w14:textId="02F97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EA195C" wp14:editId="3C4A58EB">
                <wp:extent xmlns:wp="http://schemas.openxmlformats.org/drawingml/2006/wordprocessingDrawing" cx="2933700" cy="1800225"/>
                <wp:effectExtent xmlns:wp="http://schemas.openxmlformats.org/drawingml/2006/wordprocessingDrawing" l="0" t="0" r="19050" b="66675"/>
                <wp:docPr xmlns:wp="http://schemas.openxmlformats.org/drawingml/2006/wordprocessingDrawing" id="724927401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33700" cy="1800225"/>
                          <a:chOff x="0" y="0"/>
                          <a:chExt cx="2933700" cy="1800225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1000125" y="428625"/>
                            <a:ext cx="8763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0" y="876300"/>
                            <a:ext cx="2933700" cy="285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157163" y="1347787"/>
                            <a:ext cx="8953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1895475" y="1333499"/>
                            <a:ext cx="9048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fork node- used to generate</w:t>
      </w:r>
    </w:p>
    <w:p w:rsidR="6D7FFFC0" w:rsidP="6D7FFFC0" w:rsidRDefault="6D7FFFC0" w14:paraId="25016C1E" w14:textId="6CADD6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concurrent flows within an activity.</w:t>
      </w:r>
    </w:p>
    <w:p w:rsidR="6D7FFFC0" w:rsidP="6D7FFFC0" w:rsidRDefault="6D7FFFC0" w14:paraId="3BBDE8DA" w14:textId="39223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4134E44E" w14:textId="0B78D5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98E6B0" wp14:editId="51194AA9">
                <wp:extent xmlns:wp="http://schemas.openxmlformats.org/drawingml/2006/wordprocessingDrawing" cx="2952750" cy="2000250"/>
                <wp:effectExtent xmlns:wp="http://schemas.openxmlformats.org/drawingml/2006/wordprocessingDrawing" l="0" t="0" r="19050" b="57150"/>
                <wp:docPr xmlns:wp="http://schemas.openxmlformats.org/drawingml/2006/wordprocessingDrawing" id="1042060034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52750" cy="2000250"/>
                          <a:chOff x="0" y="0"/>
                          <a:chExt cx="2952750" cy="2000250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flipV="1">
                            <a:off x="0" y="1123949"/>
                            <a:ext cx="295275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247650" y="133350"/>
                            <a:ext cx="1076325" cy="10001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>
                            <a:off x="1290638" y="33337"/>
                            <a:ext cx="1123950" cy="10572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900113" y="1547812"/>
                            <a:ext cx="87630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join node- Join nodes are used to support concurrent activities converging into one.</w:t>
      </w:r>
    </w:p>
    <w:p w:rsidR="6D7FFFC0" w:rsidP="6D7FFFC0" w:rsidRDefault="6D7FFFC0" w14:paraId="219C3FED" w14:textId="7471BE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0F87948D" w14:textId="3A14EA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0B76D7B" wp14:editId="32374F5C">
                <wp:extent xmlns:wp="http://schemas.openxmlformats.org/drawingml/2006/wordprocessingDrawing" cx="1562100" cy="2600325"/>
                <wp:effectExtent xmlns:wp="http://schemas.openxmlformats.org/drawingml/2006/wordprocessingDrawing" l="0" t="0" r="19050" b="66675"/>
                <wp:docPr xmlns:wp="http://schemas.openxmlformats.org/drawingml/2006/wordprocessingDrawing" id="1196286912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62100" cy="2600325"/>
                          <a:chOff x="0" y="0"/>
                          <a:chExt cx="1562101" cy="2600326"/>
                        </a:xfrm>
                      </wpg:grpSpPr>
                      <wps:wsp xmlns:wps="http://schemas.microsoft.com/office/word/2010/wordprocessingShape">
                        <wps:cNvPr id="1" name="Diamond 1"/>
                        <wps:cNvSpPr/>
                        <wps:spPr>
                          <a:xfrm>
                            <a:off x="209550" y="771526"/>
                            <a:ext cx="1295400" cy="1143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0" y="1"/>
                            <a:ext cx="857250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>
                            <a:off x="823913" y="33338"/>
                            <a:ext cx="771525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>
                          <a:stCxn id="1" idx="2"/>
                        </wps:cNvCnPr>
                        <wps:spPr>
                          <a:xfrm rot="5400000" flipV="1">
                            <a:off x="523875" y="2247901"/>
                            <a:ext cx="6858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merge node- used Scenarios arise when activities are not being executed concurrently 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>have to</w:t>
      </w: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 be</w:t>
      </w:r>
    </w:p>
    <w:p w:rsidR="6D7FFFC0" w:rsidP="6D7FFFC0" w:rsidRDefault="6D7FFFC0" w14:paraId="01DAFCD6" w14:textId="77992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D7FFFC0" w:rsidR="6D7FFFC0">
        <w:rPr>
          <w:rFonts w:ascii="Roboto" w:hAnsi="Roboto" w:eastAsia="Roboto" w:cs="Roboto"/>
          <w:noProof w:val="0"/>
          <w:sz w:val="31"/>
          <w:szCs w:val="31"/>
          <w:lang w:val="en-US"/>
        </w:rPr>
        <w:t xml:space="preserve">merged. </w:t>
      </w:r>
    </w:p>
    <w:p w:rsidR="6D7FFFC0" w:rsidP="6D7FFFC0" w:rsidRDefault="6D7FFFC0" w14:paraId="60EE6D12" w14:textId="21F8D6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05143F0C" w14:textId="5EEF14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67310FD1" w14:textId="54838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sz w:val="31"/>
          <w:szCs w:val="31"/>
          <w:lang w:val="en-US"/>
        </w:rPr>
      </w:pPr>
    </w:p>
    <w:p w:rsidR="6D7FFFC0" w:rsidP="6D7FFFC0" w:rsidRDefault="6D7FFFC0" w14:paraId="4F0920C1" w14:textId="3B58720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6b2c9e6be814c9c"/>
      <w:footerReference w:type="default" r:id="Rafcb309660aa43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7FFFC0" w:rsidTr="6D7FFFC0" w14:paraId="6D4F554C">
      <w:trPr>
        <w:trHeight w:val="300"/>
      </w:trPr>
      <w:tc>
        <w:tcPr>
          <w:tcW w:w="3120" w:type="dxa"/>
          <w:tcMar/>
        </w:tcPr>
        <w:p w:rsidR="6D7FFFC0" w:rsidP="6D7FFFC0" w:rsidRDefault="6D7FFFC0" w14:paraId="0F45C458" w14:textId="2626A4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7FFFC0" w:rsidP="6D7FFFC0" w:rsidRDefault="6D7FFFC0" w14:paraId="5F0092EF" w14:textId="645406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7FFFC0" w:rsidP="6D7FFFC0" w:rsidRDefault="6D7FFFC0" w14:paraId="43CE534B" w14:textId="05C3818A">
          <w:pPr>
            <w:pStyle w:val="Header"/>
            <w:bidi w:val="0"/>
            <w:ind w:right="-115"/>
            <w:jc w:val="right"/>
          </w:pPr>
        </w:p>
      </w:tc>
    </w:tr>
  </w:tbl>
  <w:p w:rsidR="6D7FFFC0" w:rsidP="6D7FFFC0" w:rsidRDefault="6D7FFFC0" w14:paraId="19F1D057" w14:textId="3B2086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7FFFC0" w:rsidTr="6D7FFFC0" w14:paraId="0A70D908">
      <w:trPr>
        <w:trHeight w:val="300"/>
      </w:trPr>
      <w:tc>
        <w:tcPr>
          <w:tcW w:w="3120" w:type="dxa"/>
          <w:tcMar/>
        </w:tcPr>
        <w:p w:rsidR="6D7FFFC0" w:rsidP="6D7FFFC0" w:rsidRDefault="6D7FFFC0" w14:paraId="04896025" w14:textId="2A6A38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7FFFC0" w:rsidP="6D7FFFC0" w:rsidRDefault="6D7FFFC0" w14:paraId="3FA10AC8" w14:textId="40CD29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7FFFC0" w:rsidP="6D7FFFC0" w:rsidRDefault="6D7FFFC0" w14:paraId="55C240FA" w14:textId="0077A0D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D7FFFC0" w:rsidP="6D7FFFC0" w:rsidRDefault="6D7FFFC0" w14:paraId="013707D1" w14:textId="02B628E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93C32"/>
    <w:rsid w:val="31D93C32"/>
    <w:rsid w:val="6D7FF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3C32"/>
  <w15:chartTrackingRefBased/>
  <w15:docId w15:val="{FA137424-3018-4A5A-AED8-7AD24BF03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6b2c9e6be814c9c" /><Relationship Type="http://schemas.openxmlformats.org/officeDocument/2006/relationships/footer" Target="footer.xml" Id="Rafcb309660aa43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2023-05-02T04:06:17.3692870Z</dcterms:created>
  <dcterms:modified xsi:type="dcterms:W3CDTF">2023-05-02T06:29:46.7797795Z</dcterms:modified>
  <dc:creator>cynthia muthiora</dc:creator>
  <lastModifiedBy>cynthia muthiora</lastModifiedBy>
</coreProperties>
</file>