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03B6D" w14:textId="404A27AF" w:rsidR="000603B5" w:rsidRDefault="000603B5" w:rsidP="000603B5">
      <w:pPr>
        <w:pStyle w:val="Heading1"/>
        <w:jc w:val="center"/>
        <w:rPr>
          <w:b/>
        </w:rPr>
      </w:pPr>
      <w:bookmarkStart w:id="0" w:name="_Toc155946675"/>
      <w:r w:rsidRPr="000603B5">
        <w:rPr>
          <w:b/>
        </w:rPr>
        <w:t xml:space="preserve">Comprehensive Analysis of Online Retail Customer Purchase </w:t>
      </w:r>
      <w:proofErr w:type="spellStart"/>
      <w:r w:rsidRPr="000603B5">
        <w:rPr>
          <w:b/>
        </w:rPr>
        <w:t>Behavior</w:t>
      </w:r>
      <w:proofErr w:type="spellEnd"/>
      <w:r w:rsidRPr="000603B5">
        <w:rPr>
          <w:b/>
        </w:rPr>
        <w:t xml:space="preserve"> Using Data Mining Techniques</w:t>
      </w:r>
      <w:bookmarkStart w:id="1" w:name="_GoBack"/>
      <w:bookmarkEnd w:id="1"/>
    </w:p>
    <w:p w14:paraId="04207CC0" w14:textId="77777777" w:rsidR="00A372C7" w:rsidRDefault="00A372C7" w:rsidP="00A372C7">
      <w:pPr>
        <w:pStyle w:val="Heading1"/>
        <w:rPr>
          <w:b/>
        </w:rPr>
      </w:pPr>
      <w:r w:rsidRPr="0075760D">
        <w:rPr>
          <w:b/>
        </w:rPr>
        <w:t>Executive Summary</w:t>
      </w:r>
      <w:bookmarkEnd w:id="0"/>
    </w:p>
    <w:p w14:paraId="6D5E939C" w14:textId="77777777" w:rsidR="00A372C7" w:rsidRPr="0075760D" w:rsidRDefault="00A372C7" w:rsidP="00A372C7">
      <w:pPr>
        <w:jc w:val="both"/>
      </w:pPr>
      <w:r w:rsidRPr="0075760D">
        <w:t>Through the analysis of the 'Online Retail' dataset from Kaggle, this report leveraged Association Rule Mining (ARM) and Clustering within R Studio to uncover customer purchase behaviors. ARM pinpointed patterns of co-purchased items, indicating opportunities for cross-selling and inventory strategy enhancements. Concurrently, Clustering classified customers into distinct segments based on purchase volume and frequency, guiding targeted marketing initiatives. The strategic interplay of these data mining techniques, depicted in detailed visualizations, provided a granular understanding of consumer trends and preferences. This integrative approach delivered actionable insights, shaping retail marketing, and operational strategies to foster customer engagement and optimize sales outcomes.</w:t>
      </w:r>
    </w:p>
    <w:p w14:paraId="6051BAE9" w14:textId="77777777" w:rsidR="00A372C7" w:rsidRPr="00053431" w:rsidRDefault="00A372C7" w:rsidP="00A372C7">
      <w:pPr>
        <w:pStyle w:val="Heading1"/>
        <w:rPr>
          <w:b/>
        </w:rPr>
      </w:pPr>
      <w:bookmarkStart w:id="2" w:name="_Toc155946676"/>
      <w:r w:rsidRPr="00053431">
        <w:rPr>
          <w:b/>
        </w:rPr>
        <w:t>Customer Purchase Behaviour in Retail</w:t>
      </w:r>
      <w:bookmarkEnd w:id="2"/>
    </w:p>
    <w:p w14:paraId="3A7C6492" w14:textId="427B0642" w:rsidR="00A372C7" w:rsidRDefault="00A372C7" w:rsidP="00A372C7">
      <w:pPr>
        <w:jc w:val="both"/>
        <w:rPr>
          <w:rFonts w:cs="Times New Roman"/>
          <w:color w:val="000000" w:themeColor="text1"/>
          <w:szCs w:val="24"/>
        </w:rPr>
      </w:pPr>
      <w:r>
        <w:rPr>
          <w:rFonts w:cs="Times New Roman"/>
          <w:color w:val="000000" w:themeColor="text1"/>
          <w:szCs w:val="24"/>
        </w:rPr>
        <w:t>Retail</w:t>
      </w:r>
      <w:r w:rsidRPr="0001544A">
        <w:rPr>
          <w:rFonts w:cs="Times New Roman"/>
          <w:color w:val="000000" w:themeColor="text1"/>
          <w:szCs w:val="24"/>
        </w:rPr>
        <w:t xml:space="preserve"> businesses are inundated with vast amounts of transaction data, which, if harnessed effectively, can yield significant insights into customer purchase behavior. This data, drawn from various sources like in-store purchases, </w:t>
      </w:r>
      <w:r w:rsidRPr="00452C9B">
        <w:rPr>
          <w:rFonts w:cs="Times New Roman"/>
          <w:color w:val="000000" w:themeColor="text1"/>
          <w:szCs w:val="24"/>
        </w:rPr>
        <w:t>online sales, and loyalty programs, offers retailers a deep understanding of consumer preferences and habits</w:t>
      </w:r>
      <w:r w:rsidR="00592C4F" w:rsidRPr="00452C9B">
        <w:rPr>
          <w:rFonts w:cs="Times New Roman"/>
          <w:color w:val="000000" w:themeColor="text1"/>
          <w:szCs w:val="24"/>
        </w:rPr>
        <w:t xml:space="preserve"> </w:t>
      </w:r>
      <w:r w:rsidR="00BB43C6" w:rsidRPr="00452C9B">
        <w:rPr>
          <w:rFonts w:cs="Times New Roman"/>
          <w:color w:val="000000" w:themeColor="text1"/>
          <w:szCs w:val="24"/>
        </w:rPr>
        <w:fldChar w:fldCharType="begin"/>
      </w:r>
      <w:r w:rsidR="00BB43C6" w:rsidRPr="00452C9B">
        <w:rPr>
          <w:rFonts w:cs="Times New Roman"/>
          <w:color w:val="000000" w:themeColor="text1"/>
          <w:szCs w:val="24"/>
        </w:rPr>
        <w:instrText xml:space="preserve"> ADDIN EN.CITE &lt;EndNote&gt;&lt;Cite&gt;&lt;Author&gt;Gupta&lt;/Author&gt;&lt;Year&gt;2019&lt;/Year&gt;&lt;RecNum&gt;1&lt;/RecNum&gt;&lt;DisplayText&gt;(Gupta and Shukla, 2019)&lt;/DisplayText&gt;&lt;record&gt;&lt;rec-number&gt;1&lt;/rec-number&gt;&lt;foreign-keys&gt;&lt;key app="EN" db-id="95swea9phvea0pedxs6xaztkf9s5fsxdtetx" timestamp="1705015465"&gt;1&lt;/key&gt;&lt;/foreign-keys&gt;&lt;ref-type name="Journal Article"&gt;17&lt;/ref-type&gt;&lt;contributors&gt;&lt;authors&gt;&lt;author&gt;Gupta, Anoop Kumar&lt;/author&gt;&lt;author&gt;Shukla, A. V.&lt;/author&gt;&lt;/authors&gt;&lt;/contributors&gt;&lt;titles&gt;&lt;title&gt;Online Retail Format Choice Behavior of Indian Customers for Reasoned Purchase: A Cultural Perspective&lt;/title&gt;&lt;secondary-title&gt;Journal of international consumer marketing&lt;/secondary-title&gt;&lt;/titles&gt;&lt;periodical&gt;&lt;full-title&gt;Journal of international consumer marketing&lt;/full-title&gt;&lt;/periodical&gt;&lt;pages&gt;469-491&lt;/pages&gt;&lt;volume&gt;31&lt;/volume&gt;&lt;number&gt;5&lt;/number&gt;&lt;keywords&gt;&lt;keyword&gt;Action model&lt;/keyword&gt;&lt;keyword&gt;Advertising&lt;/keyword&gt;&lt;keyword&gt;Attitudes&lt;/keyword&gt;&lt;keyword&gt;Business&lt;/keyword&gt;&lt;keyword&gt;Business &amp;amp; Economics&lt;/keyword&gt;&lt;keyword&gt;business &amp;amp; management&lt;/keyword&gt;&lt;keyword&gt;Cultural perspective&lt;/keyword&gt;&lt;keyword&gt;economics and business&lt;/keyword&gt;&lt;keyword&gt;Hofstede&amp;apos;s cultural dimensions theory&lt;/keyword&gt;&lt;keyword&gt;India&lt;/keyword&gt;&lt;keyword&gt;Individualism collectivism&lt;/keyword&gt;&lt;keyword&gt;marketing&lt;/keyword&gt;&lt;keyword&gt;neural network&lt;/keyword&gt;&lt;keyword&gt;Online retailing&lt;/keyword&gt;&lt;keyword&gt;perceived risk&lt;/keyword&gt;&lt;keyword&gt;Psychology&lt;/keyword&gt;&lt;keyword&gt;reasoned action&lt;/keyword&gt;&lt;keyword&gt;retail format choice&lt;/keyword&gt;&lt;keyword&gt;Risk perception&lt;/keyword&gt;&lt;keyword&gt;Social Sciences&lt;/keyword&gt;&lt;keyword&gt;Structural equation modeling&lt;/keyword&gt;&lt;/keywords&gt;&lt;dates&gt;&lt;year&gt;2019&lt;/year&gt;&lt;/dates&gt;&lt;pub-location&gt;ABINGDON&lt;/pub-location&gt;&lt;publisher&gt;Routledge&lt;/publisher&gt;&lt;isbn&gt;0896-1530&lt;/isbn&gt;&lt;urls&gt;&lt;/urls&gt;&lt;electronic-resource-num&gt;10.1080/08961530.2019.1611518&lt;/electronic-resource-num&gt;&lt;/record&gt;&lt;/Cite&gt;&lt;/EndNote&gt;</w:instrText>
      </w:r>
      <w:r w:rsidR="00BB43C6" w:rsidRPr="00452C9B">
        <w:rPr>
          <w:rFonts w:cs="Times New Roman"/>
          <w:color w:val="000000" w:themeColor="text1"/>
          <w:szCs w:val="24"/>
        </w:rPr>
        <w:fldChar w:fldCharType="separate"/>
      </w:r>
      <w:r w:rsidR="00BB43C6" w:rsidRPr="00452C9B">
        <w:rPr>
          <w:rFonts w:cs="Times New Roman"/>
          <w:noProof/>
          <w:color w:val="000000" w:themeColor="text1"/>
          <w:szCs w:val="24"/>
        </w:rPr>
        <w:t>(Gupta and Shukla, 2019)</w:t>
      </w:r>
      <w:r w:rsidR="00BB43C6" w:rsidRPr="00452C9B">
        <w:rPr>
          <w:rFonts w:cs="Times New Roman"/>
          <w:color w:val="000000" w:themeColor="text1"/>
          <w:szCs w:val="24"/>
        </w:rPr>
        <w:fldChar w:fldCharType="end"/>
      </w:r>
      <w:r w:rsidRPr="00452C9B">
        <w:rPr>
          <w:rFonts w:cs="Times New Roman"/>
          <w:color w:val="000000" w:themeColor="text1"/>
          <w:szCs w:val="24"/>
        </w:rPr>
        <w:t>. By analyzing this information, retailers can tailor their marketing strategies, enhance customer experiences, optimize inventory and product assortments, and predict future buying trends. Such data-driven approaches not only enable personalized customer engagement but also drive efficient business operations, helping retailers to remain competitive in a rapidly evolving market</w:t>
      </w:r>
      <w:r w:rsidR="006164B7" w:rsidRPr="00452C9B">
        <w:rPr>
          <w:rFonts w:cs="Times New Roman"/>
          <w:color w:val="000000" w:themeColor="text1"/>
          <w:szCs w:val="24"/>
        </w:rPr>
        <w:t xml:space="preserve"> </w:t>
      </w:r>
      <w:r w:rsidR="006164B7" w:rsidRPr="00452C9B">
        <w:rPr>
          <w:rFonts w:cs="Times New Roman"/>
          <w:color w:val="000000" w:themeColor="text1"/>
          <w:szCs w:val="24"/>
        </w:rPr>
        <w:fldChar w:fldCharType="begin"/>
      </w:r>
      <w:r w:rsidR="006164B7" w:rsidRPr="00452C9B">
        <w:rPr>
          <w:rFonts w:cs="Times New Roman"/>
          <w:color w:val="000000" w:themeColor="text1"/>
          <w:szCs w:val="24"/>
        </w:rPr>
        <w:instrText xml:space="preserve"> ADDIN EN.CITE &lt;EndNote&gt;&lt;Cite&gt;&lt;Author&gt;Prior&lt;/Author&gt;&lt;Year&gt;2023&lt;/Year&gt;&lt;RecNum&gt;4&lt;/RecNum&gt;&lt;DisplayText&gt;(Prior, 2023)&lt;/DisplayText&gt;&lt;record&gt;&lt;rec-number&gt;4&lt;/rec-number&gt;&lt;foreign-keys&gt;&lt;key app="EN" db-id="95swea9phvea0pedxs6xaztkf9s5fsxdtetx" timestamp="1705016266"&gt;4&lt;/key&gt;&lt;/foreign-keys&gt;&lt;ref-type name="Book"&gt;6&lt;/ref-type&gt;&lt;contributors&gt;&lt;authors&gt;&lt;author&gt;Prior, Daniel D.&lt;/author&gt;&lt;/authors&gt;&lt;/contributors&gt;&lt;titles&gt;&lt;title&gt;B2B customer engagement strategy : an introduction to managing customer experience / Daniel D. Prior&lt;/title&gt;&lt;/titles&gt;&lt;edition&gt;1st 2023.&lt;/edition&gt;&lt;keywords&gt;&lt;keyword&gt;Customer relations&lt;/keyword&gt;&lt;keyword&gt;Industrial marketing&lt;/keyword&gt;&lt;keyword&gt;Relationship marketing&lt;/keyword&gt;&lt;/keywords&gt;&lt;dates&gt;&lt;year&gt;2023&lt;/year&gt;&lt;/dates&gt;&lt;pub-location&gt;Cham, Switzerland&lt;/pub-location&gt;&lt;publisher&gt;Macmillan Palgrave&lt;/publisher&gt;&lt;isbn&gt;9783031234095&lt;/isbn&gt;&lt;urls&gt;&lt;/urls&gt;&lt;electronic-resource-num&gt;10.1007/978-3-031-23409-5&lt;/electronic-resource-num&gt;&lt;/record&gt;&lt;/Cite&gt;&lt;/EndNote&gt;</w:instrText>
      </w:r>
      <w:r w:rsidR="006164B7" w:rsidRPr="00452C9B">
        <w:rPr>
          <w:rFonts w:cs="Times New Roman"/>
          <w:color w:val="000000" w:themeColor="text1"/>
          <w:szCs w:val="24"/>
        </w:rPr>
        <w:fldChar w:fldCharType="separate"/>
      </w:r>
      <w:r w:rsidR="006164B7" w:rsidRPr="00452C9B">
        <w:rPr>
          <w:rFonts w:cs="Times New Roman"/>
          <w:noProof/>
          <w:color w:val="000000" w:themeColor="text1"/>
          <w:szCs w:val="24"/>
        </w:rPr>
        <w:t>(Prior, 2023)</w:t>
      </w:r>
      <w:r w:rsidR="006164B7" w:rsidRPr="00452C9B">
        <w:rPr>
          <w:rFonts w:cs="Times New Roman"/>
          <w:color w:val="000000" w:themeColor="text1"/>
          <w:szCs w:val="24"/>
        </w:rPr>
        <w:fldChar w:fldCharType="end"/>
      </w:r>
      <w:r w:rsidRPr="00452C9B">
        <w:rPr>
          <w:rFonts w:cs="Times New Roman"/>
          <w:color w:val="000000" w:themeColor="text1"/>
          <w:szCs w:val="24"/>
        </w:rPr>
        <w:t>.</w:t>
      </w:r>
    </w:p>
    <w:p w14:paraId="512B0C68" w14:textId="3C0D8EE8" w:rsidR="00A372C7" w:rsidRDefault="00A372C7" w:rsidP="00A372C7">
      <w:pPr>
        <w:jc w:val="both"/>
        <w:rPr>
          <w:rFonts w:cs="Times New Roman"/>
          <w:color w:val="000000" w:themeColor="text1"/>
          <w:szCs w:val="24"/>
        </w:rPr>
      </w:pPr>
      <w:r w:rsidRPr="00B549DE">
        <w:rPr>
          <w:rFonts w:cs="Times New Roman"/>
          <w:color w:val="000000" w:themeColor="text1"/>
          <w:szCs w:val="24"/>
        </w:rPr>
        <w:t xml:space="preserve">The objective of this analysis is to apply data mining techniques to the </w:t>
      </w:r>
      <w:r w:rsidR="00DB0012">
        <w:rPr>
          <w:rFonts w:cs="Times New Roman"/>
          <w:color w:val="000000" w:themeColor="text1"/>
          <w:szCs w:val="24"/>
        </w:rPr>
        <w:t>chosen</w:t>
      </w:r>
      <w:r w:rsidRPr="00B549DE">
        <w:rPr>
          <w:rFonts w:cs="Times New Roman"/>
          <w:color w:val="000000" w:themeColor="text1"/>
          <w:szCs w:val="24"/>
        </w:rPr>
        <w:t xml:space="preserve"> dataset to uncover patt</w:t>
      </w:r>
      <w:r>
        <w:rPr>
          <w:rFonts w:cs="Times New Roman"/>
          <w:color w:val="000000" w:themeColor="text1"/>
          <w:szCs w:val="24"/>
        </w:rPr>
        <w:t>erns in customer purchases</w:t>
      </w:r>
      <w:r w:rsidRPr="00D10AEC">
        <w:rPr>
          <w:rFonts w:cs="Times New Roman"/>
          <w:color w:val="000000" w:themeColor="text1"/>
          <w:szCs w:val="24"/>
        </w:rPr>
        <w:t>. Goal is to identify products that are frequently bought together and segment customers based on their buying habits. These insights will enable retailers to offer more personalized shopping experiences and optimize</w:t>
      </w:r>
      <w:r w:rsidRPr="00B549DE">
        <w:rPr>
          <w:rFonts w:cs="Times New Roman"/>
          <w:color w:val="000000" w:themeColor="text1"/>
          <w:szCs w:val="24"/>
        </w:rPr>
        <w:t xml:space="preserve"> their inventory management in line with consumer demand</w:t>
      </w:r>
      <w:r w:rsidR="00C62740">
        <w:rPr>
          <w:rFonts w:cs="Times New Roman"/>
          <w:color w:val="000000" w:themeColor="text1"/>
          <w:szCs w:val="24"/>
        </w:rPr>
        <w:t xml:space="preserve"> </w:t>
      </w:r>
      <w:r w:rsidR="00C62740">
        <w:rPr>
          <w:rFonts w:cs="Times New Roman"/>
          <w:color w:val="000000" w:themeColor="text1"/>
          <w:szCs w:val="24"/>
        </w:rPr>
        <w:fldChar w:fldCharType="begin"/>
      </w:r>
      <w:r w:rsidR="00C62740">
        <w:rPr>
          <w:rFonts w:cs="Times New Roman"/>
          <w:color w:val="000000" w:themeColor="text1"/>
          <w:szCs w:val="24"/>
        </w:rPr>
        <w:instrText xml:space="preserve"> ADDIN EN.CITE &lt;EndNote&gt;&lt;Cite&gt;&lt;Author&gt;Mandal&lt;/Author&gt;&lt;Year&gt;2021&lt;/Year&gt;&lt;RecNum&gt;5&lt;/RecNum&gt;&lt;DisplayText&gt;(Mandal et al., 2021)&lt;/DisplayText&gt;&lt;record&gt;&lt;rec-number&gt;5&lt;/rec-number&gt;&lt;foreign-keys&gt;&lt;key app="EN" db-id="95swea9phvea0pedxs6xaztkf9s5fsxdtetx" timestamp="1705016364"&gt;5&lt;/key&gt;&lt;/foreign-keys&gt;&lt;ref-type name="Journal Article"&gt;17&lt;/ref-type&gt;&lt;contributors&gt;&lt;authors&gt;&lt;author&gt;Mandal, Prasenjit&lt;/author&gt;&lt;author&gt;Basu, Preetam&lt;/author&gt;&lt;author&gt;Saha, Kushal&lt;/author&gt;&lt;/authors&gt;&lt;/contributors&gt;&lt;titles&gt;&lt;title&gt;Forays into omnichannel: An online retailer’s strategies for managing product returns&lt;/title&gt;&lt;secondary-title&gt;European journal of operational research&lt;/secondary-title&gt;&lt;/titles&gt;&lt;periodical&gt;&lt;full-title&gt;European journal of operational research&lt;/full-title&gt;&lt;/periodical&gt;&lt;pages&gt;633-651&lt;/pages&gt;&lt;volume&gt;292&lt;/volume&gt;&lt;number&gt;2&lt;/number&gt;&lt;keywords&gt;&lt;keyword&gt;Business&lt;/keyword&gt;&lt;keyword&gt;Commerce&lt;/keyword&gt;&lt;keyword&gt;E-commerce&lt;/keyword&gt;&lt;keyword&gt;economics and business&lt;/keyword&gt;&lt;keyword&gt;engineering and technology&lt;/keyword&gt;&lt;keyword&gt;logistics &amp;amp; transportation&lt;/keyword&gt;&lt;keyword&gt;Omnichannel&lt;/keyword&gt;&lt;keyword&gt;Omnichannel retailing&lt;/keyword&gt;&lt;keyword&gt;operations research&lt;/keyword&gt;&lt;keyword&gt;other engineering and technologies&lt;/keyword&gt;&lt;keyword&gt;Product returns&lt;/keyword&gt;&lt;keyword&gt;Purchasing&lt;/keyword&gt;&lt;keyword&gt;Rate of return&lt;/keyword&gt;&lt;keyword&gt;Showroom&lt;/keyword&gt;&lt;keyword&gt;Showrooms&lt;/keyword&gt;&lt;keyword&gt;social sciences&lt;/keyword&gt;&lt;keyword&gt;Store returns&lt;/keyword&gt;&lt;keyword&gt;Stylized fact&lt;/keyword&gt;&lt;keyword&gt;Unit cost&lt;/keyword&gt;&lt;keyword&gt;Valuation (finance)&lt;/keyword&gt;&lt;/keywords&gt;&lt;dates&gt;&lt;year&gt;2021&lt;/year&gt;&lt;/dates&gt;&lt;publisher&gt;Elsevier B.V&lt;/publisher&gt;&lt;isbn&gt;0377-2217&lt;/isbn&gt;&lt;urls&gt;&lt;/urls&gt;&lt;electronic-resource-num&gt;10.1016/j.ejor.2020.10.042&lt;/electronic-resource-num&gt;&lt;/record&gt;&lt;/Cite&gt;&lt;/EndNote&gt;</w:instrText>
      </w:r>
      <w:r w:rsidR="00C62740">
        <w:rPr>
          <w:rFonts w:cs="Times New Roman"/>
          <w:color w:val="000000" w:themeColor="text1"/>
          <w:szCs w:val="24"/>
        </w:rPr>
        <w:fldChar w:fldCharType="separate"/>
      </w:r>
      <w:r w:rsidR="00C62740">
        <w:rPr>
          <w:rFonts w:cs="Times New Roman"/>
          <w:noProof/>
          <w:color w:val="000000" w:themeColor="text1"/>
          <w:szCs w:val="24"/>
        </w:rPr>
        <w:t>(Mandal et al., 2021)</w:t>
      </w:r>
      <w:r w:rsidR="00C62740">
        <w:rPr>
          <w:rFonts w:cs="Times New Roman"/>
          <w:color w:val="000000" w:themeColor="text1"/>
          <w:szCs w:val="24"/>
        </w:rPr>
        <w:fldChar w:fldCharType="end"/>
      </w:r>
      <w:r w:rsidRPr="00B549DE">
        <w:rPr>
          <w:rFonts w:cs="Times New Roman"/>
          <w:color w:val="000000" w:themeColor="text1"/>
          <w:szCs w:val="24"/>
        </w:rPr>
        <w:t>.</w:t>
      </w:r>
    </w:p>
    <w:p w14:paraId="7B87C3AD" w14:textId="77777777" w:rsidR="00A372C7" w:rsidRDefault="00A372C7" w:rsidP="00A372C7">
      <w:pPr>
        <w:pStyle w:val="Heading1"/>
        <w:rPr>
          <w:b/>
        </w:rPr>
      </w:pPr>
      <w:bookmarkStart w:id="3" w:name="_Toc155946677"/>
      <w:r>
        <w:rPr>
          <w:b/>
        </w:rPr>
        <w:lastRenderedPageBreak/>
        <w:t>Tool Selection</w:t>
      </w:r>
      <w:bookmarkEnd w:id="3"/>
    </w:p>
    <w:p w14:paraId="630D1BE0" w14:textId="1B87DC0C" w:rsidR="00A60EBA" w:rsidRDefault="00924EC3" w:rsidP="00A60EBA">
      <w:r w:rsidRPr="00EE5A2D">
        <w:rPr>
          <w:noProof/>
          <w:lang w:eastAsia="en-IN"/>
        </w:rPr>
        <w:drawing>
          <wp:anchor distT="0" distB="0" distL="114300" distR="114300" simplePos="0" relativeHeight="251665408" behindDoc="0" locked="0" layoutInCell="1" allowOverlap="1" wp14:anchorId="7E5EB651" wp14:editId="5CDDCECD">
            <wp:simplePos x="0" y="0"/>
            <wp:positionH relativeFrom="margin">
              <wp:posOffset>877598</wp:posOffset>
            </wp:positionH>
            <wp:positionV relativeFrom="margin">
              <wp:posOffset>377825</wp:posOffset>
            </wp:positionV>
            <wp:extent cx="4222143" cy="5653515"/>
            <wp:effectExtent l="19050" t="19050" r="26035" b="2349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22143" cy="5653515"/>
                    </a:xfrm>
                    <a:prstGeom prst="rect">
                      <a:avLst/>
                    </a:prstGeom>
                    <a:ln w="3175">
                      <a:solidFill>
                        <a:schemeClr val="tx1"/>
                      </a:solidFill>
                    </a:ln>
                  </pic:spPr>
                </pic:pic>
              </a:graphicData>
            </a:graphic>
          </wp:anchor>
        </w:drawing>
      </w:r>
    </w:p>
    <w:p w14:paraId="2434FE42" w14:textId="77777777" w:rsidR="00924EC3" w:rsidRDefault="00924EC3" w:rsidP="00A60EBA">
      <w:pPr>
        <w:rPr>
          <w:b/>
        </w:rPr>
      </w:pPr>
    </w:p>
    <w:p w14:paraId="200AF44F" w14:textId="77777777" w:rsidR="00924EC3" w:rsidRDefault="00924EC3" w:rsidP="00A60EBA">
      <w:pPr>
        <w:rPr>
          <w:b/>
        </w:rPr>
      </w:pPr>
    </w:p>
    <w:p w14:paraId="5F4B355E" w14:textId="77777777" w:rsidR="00924EC3" w:rsidRDefault="00924EC3" w:rsidP="00A60EBA">
      <w:pPr>
        <w:rPr>
          <w:b/>
        </w:rPr>
      </w:pPr>
    </w:p>
    <w:p w14:paraId="634B399A" w14:textId="77777777" w:rsidR="00924EC3" w:rsidRDefault="00924EC3" w:rsidP="00A60EBA">
      <w:pPr>
        <w:rPr>
          <w:b/>
        </w:rPr>
      </w:pPr>
    </w:p>
    <w:p w14:paraId="57EDBCB5" w14:textId="77777777" w:rsidR="00924EC3" w:rsidRDefault="00924EC3" w:rsidP="00A60EBA">
      <w:pPr>
        <w:rPr>
          <w:b/>
        </w:rPr>
      </w:pPr>
    </w:p>
    <w:p w14:paraId="566D5DF2" w14:textId="77777777" w:rsidR="00924EC3" w:rsidRDefault="00924EC3" w:rsidP="00A60EBA">
      <w:pPr>
        <w:rPr>
          <w:b/>
        </w:rPr>
      </w:pPr>
    </w:p>
    <w:p w14:paraId="3CB9DFDC" w14:textId="77777777" w:rsidR="00924EC3" w:rsidRDefault="00924EC3" w:rsidP="00A60EBA">
      <w:pPr>
        <w:rPr>
          <w:b/>
        </w:rPr>
      </w:pPr>
    </w:p>
    <w:p w14:paraId="41CDD7AF" w14:textId="77777777" w:rsidR="00924EC3" w:rsidRDefault="00924EC3" w:rsidP="00A60EBA">
      <w:pPr>
        <w:rPr>
          <w:b/>
        </w:rPr>
      </w:pPr>
    </w:p>
    <w:p w14:paraId="10D82979" w14:textId="77777777" w:rsidR="00924EC3" w:rsidRDefault="00924EC3" w:rsidP="00A60EBA">
      <w:pPr>
        <w:rPr>
          <w:b/>
        </w:rPr>
      </w:pPr>
    </w:p>
    <w:p w14:paraId="4FBBB2B7" w14:textId="77777777" w:rsidR="00924EC3" w:rsidRDefault="00924EC3" w:rsidP="00A60EBA">
      <w:pPr>
        <w:rPr>
          <w:b/>
        </w:rPr>
      </w:pPr>
    </w:p>
    <w:p w14:paraId="6EC3F350" w14:textId="77777777" w:rsidR="00924EC3" w:rsidRDefault="00924EC3" w:rsidP="00A60EBA">
      <w:pPr>
        <w:rPr>
          <w:b/>
        </w:rPr>
      </w:pPr>
    </w:p>
    <w:p w14:paraId="6E5A4649" w14:textId="77777777" w:rsidR="00924EC3" w:rsidRDefault="00924EC3" w:rsidP="00A60EBA">
      <w:pPr>
        <w:rPr>
          <w:b/>
        </w:rPr>
      </w:pPr>
    </w:p>
    <w:p w14:paraId="18475309" w14:textId="77777777" w:rsidR="00924EC3" w:rsidRDefault="00924EC3" w:rsidP="00A60EBA">
      <w:pPr>
        <w:rPr>
          <w:b/>
        </w:rPr>
      </w:pPr>
    </w:p>
    <w:p w14:paraId="03494522" w14:textId="77777777" w:rsidR="00924EC3" w:rsidRDefault="00924EC3" w:rsidP="00A60EBA">
      <w:pPr>
        <w:rPr>
          <w:b/>
        </w:rPr>
      </w:pPr>
    </w:p>
    <w:p w14:paraId="2CEDDA0E" w14:textId="77777777" w:rsidR="00924EC3" w:rsidRDefault="00924EC3" w:rsidP="00A60EBA">
      <w:pPr>
        <w:rPr>
          <w:b/>
        </w:rPr>
      </w:pPr>
    </w:p>
    <w:p w14:paraId="6A720AAA" w14:textId="47A83862" w:rsidR="00EE5A2D" w:rsidRPr="00EE5A2D" w:rsidRDefault="00EE5A2D" w:rsidP="00924EC3">
      <w:pPr>
        <w:jc w:val="center"/>
        <w:rPr>
          <w:b/>
        </w:rPr>
      </w:pPr>
      <w:r w:rsidRPr="00EE5A2D">
        <w:rPr>
          <w:b/>
        </w:rPr>
        <w:t>Figure 1. Two-pronged data mining approach (self-created)</w:t>
      </w:r>
    </w:p>
    <w:p w14:paraId="226AB225" w14:textId="275849EF" w:rsidR="00A372C7" w:rsidRDefault="00A372C7" w:rsidP="00E67A9A">
      <w:pPr>
        <w:jc w:val="both"/>
      </w:pPr>
      <w:r w:rsidRPr="002878DA">
        <w:rPr>
          <w:rFonts w:cs="Times New Roman"/>
          <w:color w:val="000000" w:themeColor="text1"/>
          <w:szCs w:val="24"/>
        </w:rPr>
        <w:t xml:space="preserve">This report employed a two-pronged data mining approach namely </w:t>
      </w:r>
      <w:r w:rsidRPr="002878DA">
        <w:t>Association Rule Mining (ARM) and Clustering</w:t>
      </w:r>
      <w:r w:rsidR="00EE5A2D">
        <w:t xml:space="preserve"> (As shown in Figure 1)</w:t>
      </w:r>
      <w:r w:rsidR="005C7EDB">
        <w:rPr>
          <w:rFonts w:cs="Times New Roman"/>
          <w:color w:val="000000" w:themeColor="text1"/>
          <w:szCs w:val="24"/>
        </w:rPr>
        <w:t xml:space="preserve">. Initially, an </w:t>
      </w:r>
      <w:r w:rsidRPr="002878DA">
        <w:rPr>
          <w:rFonts w:cs="Times New Roman"/>
          <w:color w:val="000000" w:themeColor="text1"/>
          <w:szCs w:val="24"/>
        </w:rPr>
        <w:t>Apriori algorithm was utilized for ARM to discern patterns of items frequently purchased together, serving as the foundation</w:t>
      </w:r>
      <w:r w:rsidRPr="006C4B80">
        <w:rPr>
          <w:rFonts w:cs="Times New Roman"/>
          <w:color w:val="000000" w:themeColor="text1"/>
          <w:szCs w:val="24"/>
        </w:rPr>
        <w:t xml:space="preserve"> for our cross-selling strategies</w:t>
      </w:r>
      <w:r w:rsidR="00067ED3">
        <w:rPr>
          <w:rFonts w:cs="Times New Roman"/>
          <w:color w:val="000000" w:themeColor="text1"/>
          <w:szCs w:val="24"/>
        </w:rPr>
        <w:t xml:space="preserve"> </w:t>
      </w:r>
      <w:r w:rsidR="00067ED3">
        <w:rPr>
          <w:rFonts w:cs="Times New Roman"/>
          <w:color w:val="000000" w:themeColor="text1"/>
          <w:szCs w:val="24"/>
        </w:rPr>
        <w:fldChar w:fldCharType="begin">
          <w:fldData xml:space="preserve">PEVuZE5vdGU+PENpdGU+PEF1dGhvcj5DaGVuPC9BdXRob3I+PFllYXI+MjAyMDwvWWVhcj48UmVj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</w:fldData>
        </w:fldChar>
      </w:r>
      <w:r w:rsidR="00067ED3">
        <w:rPr>
          <w:rFonts w:cs="Times New Roman"/>
          <w:color w:val="000000" w:themeColor="text1"/>
          <w:szCs w:val="24"/>
        </w:rPr>
        <w:instrText xml:space="preserve"> ADDIN EN.CITE </w:instrText>
      </w:r>
      <w:r w:rsidR="00067ED3">
        <w:rPr>
          <w:rFonts w:cs="Times New Roman"/>
          <w:color w:val="000000" w:themeColor="text1"/>
          <w:szCs w:val="24"/>
        </w:rPr>
        <w:fldChar w:fldCharType="begin">
          <w:fldData xml:space="preserve">PEVuZE5vdGU+PENpdGU+PEF1dGhvcj5DaGVuPC9BdXRob3I+PFllYXI+MjAyMDwvWWVhcj48UmVj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</w:fldData>
        </w:fldChar>
      </w:r>
      <w:r w:rsidR="00067ED3">
        <w:rPr>
          <w:rFonts w:cs="Times New Roman"/>
          <w:color w:val="000000" w:themeColor="text1"/>
          <w:szCs w:val="24"/>
        </w:rPr>
        <w:instrText xml:space="preserve"> ADDIN EN.CITE.DATA </w:instrText>
      </w:r>
      <w:r w:rsidR="00067ED3">
        <w:rPr>
          <w:rFonts w:cs="Times New Roman"/>
          <w:color w:val="000000" w:themeColor="text1"/>
          <w:szCs w:val="24"/>
        </w:rPr>
      </w:r>
      <w:r w:rsidR="00067ED3">
        <w:rPr>
          <w:rFonts w:cs="Times New Roman"/>
          <w:color w:val="000000" w:themeColor="text1"/>
          <w:szCs w:val="24"/>
        </w:rPr>
        <w:fldChar w:fldCharType="end"/>
      </w:r>
      <w:r w:rsidR="00067ED3">
        <w:rPr>
          <w:rFonts w:cs="Times New Roman"/>
          <w:color w:val="000000" w:themeColor="text1"/>
          <w:szCs w:val="24"/>
        </w:rPr>
      </w:r>
      <w:r w:rsidR="00067ED3">
        <w:rPr>
          <w:rFonts w:cs="Times New Roman"/>
          <w:color w:val="000000" w:themeColor="text1"/>
          <w:szCs w:val="24"/>
        </w:rPr>
        <w:fldChar w:fldCharType="separate"/>
      </w:r>
      <w:r w:rsidR="00067ED3">
        <w:rPr>
          <w:rFonts w:cs="Times New Roman"/>
          <w:noProof/>
          <w:color w:val="000000" w:themeColor="text1"/>
          <w:szCs w:val="24"/>
        </w:rPr>
        <w:t>(Chen et al., 2020)</w:t>
      </w:r>
      <w:r w:rsidR="00067ED3">
        <w:rPr>
          <w:rFonts w:cs="Times New Roman"/>
          <w:color w:val="000000" w:themeColor="text1"/>
          <w:szCs w:val="24"/>
        </w:rPr>
        <w:fldChar w:fldCharType="end"/>
      </w:r>
      <w:r w:rsidRPr="006C4B80">
        <w:rPr>
          <w:rFonts w:cs="Times New Roman"/>
          <w:color w:val="000000" w:themeColor="text1"/>
          <w:szCs w:val="24"/>
        </w:rPr>
        <w:t xml:space="preserve">. Subsequent clustering analysis segments customers into groups based on their purchasing </w:t>
      </w:r>
      <w:r w:rsidR="00423768">
        <w:rPr>
          <w:rFonts w:cs="Times New Roman"/>
          <w:color w:val="000000" w:themeColor="text1"/>
          <w:szCs w:val="24"/>
        </w:rPr>
        <w:t>behaviour</w:t>
      </w:r>
      <w:r w:rsidRPr="006C4B80">
        <w:rPr>
          <w:rFonts w:cs="Times New Roman"/>
          <w:color w:val="000000" w:themeColor="text1"/>
          <w:szCs w:val="24"/>
        </w:rPr>
        <w:t>. Data pre</w:t>
      </w:r>
      <w:r w:rsidR="001828EF">
        <w:rPr>
          <w:rFonts w:cs="Times New Roman"/>
          <w:color w:val="000000" w:themeColor="text1"/>
          <w:szCs w:val="24"/>
        </w:rPr>
        <w:t>-</w:t>
      </w:r>
      <w:r w:rsidRPr="006C4B80">
        <w:rPr>
          <w:rFonts w:cs="Times New Roman"/>
          <w:color w:val="000000" w:themeColor="text1"/>
          <w:szCs w:val="24"/>
        </w:rPr>
        <w:t>processing involved normalization and handling of missing va</w:t>
      </w:r>
      <w:r w:rsidR="007F3FF5">
        <w:rPr>
          <w:rFonts w:cs="Times New Roman"/>
          <w:color w:val="000000" w:themeColor="text1"/>
          <w:szCs w:val="24"/>
        </w:rPr>
        <w:t>lues to ensure robustness in the</w:t>
      </w:r>
      <w:r w:rsidRPr="006C4B80">
        <w:rPr>
          <w:rFonts w:cs="Times New Roman"/>
          <w:color w:val="000000" w:themeColor="text1"/>
          <w:szCs w:val="24"/>
        </w:rPr>
        <w:t xml:space="preserve"> analysis. Parameters for the ARM, such as support and confidence thresholds, were carefully selected to balance insight granularity with statistical significance</w:t>
      </w:r>
      <w:r w:rsidR="00FD2959">
        <w:rPr>
          <w:rFonts w:cs="Times New Roman"/>
          <w:color w:val="000000" w:themeColor="text1"/>
          <w:szCs w:val="24"/>
        </w:rPr>
        <w:t xml:space="preserve"> </w:t>
      </w:r>
      <w:r w:rsidR="00FD2959">
        <w:rPr>
          <w:rFonts w:cs="Times New Roman"/>
          <w:color w:val="000000" w:themeColor="text1"/>
          <w:szCs w:val="24"/>
        </w:rPr>
        <w:fldChar w:fldCharType="begin"/>
      </w:r>
      <w:r w:rsidR="00FD2959">
        <w:rPr>
          <w:rFonts w:cs="Times New Roman"/>
          <w:color w:val="000000" w:themeColor="text1"/>
          <w:szCs w:val="24"/>
        </w:rPr>
        <w:instrText xml:space="preserve"> ADDIN EN.CITE &lt;EndNote&gt;&lt;Cite&gt;&lt;Author&gt;Shahbazova&lt;/Author&gt;&lt;Year&gt;2021&lt;/Year&gt;&lt;RecNum&gt;7&lt;/RecNum&gt;&lt;DisplayText&gt;(Shahbazova et al., 2021)&lt;/DisplayText&gt;&lt;record&gt;&lt;rec-number&gt;7&lt;/rec-number&gt;&lt;foreign-keys&gt;&lt;key app="EN" db-id="95swea9phvea0pedxs6xaztkf9s5fsxdtetx" timestamp="1705016476"&gt;7&lt;/key&gt;&lt;/foreign-keys&gt;&lt;ref-type name="Book Section"&gt;5&lt;/ref-type&gt;&lt;contributors&gt;&lt;authors&gt;&lt;author&gt;Shahbazova, Shahnaz N.&lt;/author&gt;&lt;author&gt;Kacprzyk, Janusz&lt;/author&gt;&lt;author&gt;Balas, Valentina Emilia&lt;/author&gt;&lt;author&gt;Kreinovich, Vladik&lt;/author&gt;&lt;/authors&gt;&lt;/contributors&gt;&lt;titles&gt;&lt;title&gt;Customer and Product Clustering in Retail Business&lt;/title&gt;&lt;tertiary-title&gt;Studies in Fuzziness and Soft Computing&lt;/tertiary-title&gt;&lt;/titles&gt;&lt;pages&gt;529-537&lt;/pages&gt;&lt;volume&gt;393&lt;/volume&gt;&lt;keywords&gt;&lt;keyword&gt;Business&lt;/keyword&gt;&lt;keyword&gt;Cluster analysis&lt;/keyword&gt;&lt;keyword&gt;Key factors&lt;/keyword&gt;&lt;keyword&gt;Loyalty&lt;/keyword&gt;&lt;keyword&gt;Market segmentation&lt;/keyword&gt;&lt;keyword&gt;Marketing&lt;/keyword&gt;&lt;keyword&gt;Product (category theory)&lt;/keyword&gt;&lt;keyword&gt;Product category&lt;/keyword&gt;&lt;keyword&gt;Value (economics)&lt;/keyword&gt;&lt;/keywords&gt;&lt;dates&gt;&lt;year&gt;2021&lt;/year&gt;&lt;/dates&gt;&lt;pub-location&gt;Switzerland&lt;/pub-location&gt;&lt;publisher&gt;Springer International Publishing AG&lt;/publisher&gt;&lt;isbn&gt;1434-9922&lt;/isbn&gt;&lt;urls&gt;&lt;/urls&gt;&lt;electronic-resource-num&gt;10.1007/978-3-030-47124-8_43&lt;/electronic-resource-num&gt;&lt;/record&gt;&lt;/Cite&gt;&lt;/EndNote&gt;</w:instrText>
      </w:r>
      <w:r w:rsidR="00FD2959">
        <w:rPr>
          <w:rFonts w:cs="Times New Roman"/>
          <w:color w:val="000000" w:themeColor="text1"/>
          <w:szCs w:val="24"/>
        </w:rPr>
        <w:fldChar w:fldCharType="separate"/>
      </w:r>
      <w:r w:rsidR="00FD2959">
        <w:rPr>
          <w:rFonts w:cs="Times New Roman"/>
          <w:noProof/>
          <w:color w:val="000000" w:themeColor="text1"/>
          <w:szCs w:val="24"/>
        </w:rPr>
        <w:t>(Shahbazova et al., 2021)</w:t>
      </w:r>
      <w:r w:rsidR="00FD2959">
        <w:rPr>
          <w:rFonts w:cs="Times New Roman"/>
          <w:color w:val="000000" w:themeColor="text1"/>
          <w:szCs w:val="24"/>
        </w:rPr>
        <w:fldChar w:fldCharType="end"/>
      </w:r>
      <w:r w:rsidRPr="006C4B80">
        <w:rPr>
          <w:rFonts w:cs="Times New Roman"/>
          <w:color w:val="000000" w:themeColor="text1"/>
          <w:szCs w:val="24"/>
        </w:rPr>
        <w:t>.</w:t>
      </w:r>
      <w:r>
        <w:rPr>
          <w:rFonts w:cs="Times New Roman"/>
          <w:color w:val="000000" w:themeColor="text1"/>
          <w:szCs w:val="24"/>
        </w:rPr>
        <w:br/>
        <w:t xml:space="preserve">The rationale behind choosing both ARM and Clustering was </w:t>
      </w:r>
      <w:r w:rsidR="00785C78">
        <w:rPr>
          <w:rFonts w:cs="Times New Roman"/>
          <w:color w:val="000000" w:themeColor="text1"/>
          <w:szCs w:val="24"/>
        </w:rPr>
        <w:t xml:space="preserve">that </w:t>
      </w:r>
      <w:r>
        <w:t xml:space="preserve">ARM excels in uncovering </w:t>
      </w:r>
      <w:r>
        <w:lastRenderedPageBreak/>
        <w:t>associations between products, while clustering is adept at segmenting customers based on purchasing profiles.</w:t>
      </w:r>
    </w:p>
    <w:p w14:paraId="7240F74D" w14:textId="1A9D4817" w:rsidR="00A372C7" w:rsidRPr="00B549DE" w:rsidRDefault="00A372C7" w:rsidP="00A372C7">
      <w:pPr>
        <w:jc w:val="both"/>
      </w:pPr>
      <w:r w:rsidRPr="006D1DAF">
        <w:t xml:space="preserve">In the practical application of these data mining </w:t>
      </w:r>
      <w:r w:rsidRPr="00FB5244">
        <w:t>techniques, R Studio emerges as a powerful</w:t>
      </w:r>
      <w:r w:rsidRPr="006D1DAF">
        <w:t xml:space="preserve"> and versatile tool, offering a range of functionalities for data analysis and visualization.</w:t>
      </w:r>
      <w:r>
        <w:t xml:space="preserve"> </w:t>
      </w:r>
      <w:r w:rsidRPr="006D1DAF">
        <w:t>Utilizing R Studio's comprehensive suite of packages, such as '</w:t>
      </w:r>
      <w:r w:rsidRPr="00485220">
        <w:rPr>
          <w:b/>
        </w:rPr>
        <w:t>arules</w:t>
      </w:r>
      <w:r w:rsidRPr="006D1DAF">
        <w:t>' for Association Rule Mining and '</w:t>
      </w:r>
      <w:r w:rsidRPr="00B57CB2">
        <w:rPr>
          <w:b/>
        </w:rPr>
        <w:t>cluster</w:t>
      </w:r>
      <w:r w:rsidRPr="006D1DAF">
        <w:t xml:space="preserve">' for clustering analysis, it was efficient to process, analyze, and extract meaningful insights from complex datasets like the </w:t>
      </w:r>
      <w:r w:rsidR="00881F03">
        <w:t>one chosen for this report.</w:t>
      </w:r>
      <w:r w:rsidRPr="006D1DAF">
        <w:t xml:space="preserve"> R Studio's capabilities in handling large datasets, combined with its advanced data mining and visualization features, allowed for the exploration of patterns, correlations, and trends in the data in a more nuanced and sophisticated manner</w:t>
      </w:r>
      <w:r w:rsidR="00457687">
        <w:t xml:space="preserve"> </w:t>
      </w:r>
      <w:r w:rsidR="00457687">
        <w:fldChar w:fldCharType="begin"/>
      </w:r>
      <w:r w:rsidR="00457687">
        <w:instrText xml:space="preserve"> ADDIN EN.CITE &lt;EndNote&gt;&lt;Cite&gt;&lt;Author&gt;Rhys&lt;/Author&gt;&lt;Year&gt;2020&lt;/Year&gt;&lt;RecNum&gt;8&lt;/RecNum&gt;&lt;DisplayText&gt;(Rhys, 2020)&lt;/DisplayText&gt;&lt;record&gt;&lt;rec-number&gt;8&lt;/rec-number&gt;&lt;foreign-keys&gt;&lt;key app="EN" db-id="95swea9phvea0pedxs6xaztkf9s5fsxdtetx" timestamp="1705016602"&gt;8&lt;/key&gt;&lt;/foreign-keys&gt;&lt;ref-type name="Book"&gt;6&lt;/ref-type&gt;&lt;contributors&gt;&lt;authors&gt;&lt;author&gt;Rhys, Hefin&lt;/author&gt;&lt;/authors&gt;&lt;/contributors&gt;&lt;titles&gt;&lt;title&gt;Machine Learning with R, the tidyverse, and mlr / Hefin I. Rhys&lt;/title&gt;&lt;/titles&gt;&lt;edition&gt;1st edition&lt;/edition&gt;&lt;keywords&gt;&lt;keyword&gt;Machine learning&lt;/keyword&gt;&lt;/keywords&gt;&lt;dates&gt;&lt;year&gt;2020&lt;/year&gt;&lt;/dates&gt;&lt;pub-location&gt;Shelter Island, New York&lt;/pub-location&gt;&lt;publisher&gt;Manning&lt;/publisher&gt;&lt;isbn&gt;1-63835-017-5&lt;/isbn&gt;&lt;urls&gt;&lt;/urls&gt;&lt;/record&gt;&lt;/Cite&gt;&lt;/EndNote&gt;</w:instrText>
      </w:r>
      <w:r w:rsidR="00457687">
        <w:fldChar w:fldCharType="separate"/>
      </w:r>
      <w:r w:rsidR="00457687">
        <w:rPr>
          <w:noProof/>
        </w:rPr>
        <w:t>(Rhys, 2020)</w:t>
      </w:r>
      <w:r w:rsidR="00457687">
        <w:fldChar w:fldCharType="end"/>
      </w:r>
      <w:r w:rsidRPr="006D1DAF">
        <w:t xml:space="preserve">. </w:t>
      </w:r>
      <w:r w:rsidR="00724EC0">
        <w:t xml:space="preserve">Further sections will </w:t>
      </w:r>
      <w:r w:rsidR="008264D9">
        <w:t>apply Ass</w:t>
      </w:r>
      <w:r w:rsidRPr="006D1DAF">
        <w:t xml:space="preserve">ociation Rule Mining and </w:t>
      </w:r>
      <w:r w:rsidR="0083047F">
        <w:t>C</w:t>
      </w:r>
      <w:r w:rsidRPr="006D1DAF">
        <w:t>lustering techniques</w:t>
      </w:r>
      <w:r w:rsidR="00C82D60">
        <w:t xml:space="preserve"> </w:t>
      </w:r>
      <w:r w:rsidR="00E649C7">
        <w:t>t</w:t>
      </w:r>
      <w:r w:rsidR="00C82D60">
        <w:t xml:space="preserve">o the </w:t>
      </w:r>
      <w:r w:rsidRPr="006D1DAF">
        <w:t>dataset using R Studio</w:t>
      </w:r>
      <w:r w:rsidR="00A179AB">
        <w:t xml:space="preserve"> and</w:t>
      </w:r>
      <w:r w:rsidRPr="006D1DAF">
        <w:t xml:space="preserve"> elucidat</w:t>
      </w:r>
      <w:r w:rsidR="00A179AB">
        <w:t>e</w:t>
      </w:r>
      <w:r w:rsidRPr="006D1DAF">
        <w:t xml:space="preserve"> the insights obtained and their relevance to retail strategy.</w:t>
      </w:r>
    </w:p>
    <w:p w14:paraId="415C3836" w14:textId="77777777" w:rsidR="00A372C7" w:rsidRPr="00EF625D" w:rsidRDefault="00A372C7" w:rsidP="00A372C7">
      <w:pPr>
        <w:pStyle w:val="Heading1"/>
        <w:rPr>
          <w:b/>
        </w:rPr>
      </w:pPr>
      <w:bookmarkStart w:id="4" w:name="_Toc155946678"/>
      <w:r w:rsidRPr="00EF625D">
        <w:rPr>
          <w:b/>
        </w:rPr>
        <w:t xml:space="preserve">Dataset </w:t>
      </w:r>
      <w:r>
        <w:rPr>
          <w:b/>
        </w:rPr>
        <w:t>Selection</w:t>
      </w:r>
      <w:bookmarkEnd w:id="4"/>
    </w:p>
    <w:p w14:paraId="09E5578C" w14:textId="6F2B2550" w:rsidR="00A372C7" w:rsidRDefault="00E044A5" w:rsidP="00A372C7">
      <w:pPr>
        <w:jc w:val="both"/>
        <w:rPr>
          <w:color w:val="000000" w:themeColor="text1"/>
        </w:rPr>
      </w:pPr>
      <w:r>
        <w:rPr>
          <w:color w:val="000000" w:themeColor="text1"/>
        </w:rPr>
        <w:t xml:space="preserve">Dataset called </w:t>
      </w:r>
      <w:r w:rsidR="005B4B4A">
        <w:rPr>
          <w:color w:val="000000" w:themeColor="text1"/>
        </w:rPr>
        <w:t>'Online Retail' taken</w:t>
      </w:r>
      <w:r w:rsidR="00A372C7" w:rsidRPr="00C3404B">
        <w:rPr>
          <w:color w:val="000000" w:themeColor="text1"/>
        </w:rPr>
        <w:t xml:space="preserve"> from </w:t>
      </w:r>
      <w:r w:rsidR="00C3404B" w:rsidRPr="00C3404B">
        <w:rPr>
          <w:color w:val="000000" w:themeColor="text1"/>
        </w:rPr>
        <w:fldChar w:fldCharType="begin"/>
      </w:r>
      <w:r w:rsidR="00C3404B" w:rsidRPr="00C3404B">
        <w:rPr>
          <w:color w:val="000000" w:themeColor="text1"/>
        </w:rPr>
        <w:instrText xml:space="preserve"> ADDIN EN.CITE &lt;EndNote&gt;&lt;Cite&gt;&lt;Author&gt;Kaggle&lt;/Author&gt;&lt;RecNum&gt;9&lt;/RecNum&gt;&lt;DisplayText&gt;(Kaggle)&lt;/DisplayText&gt;&lt;record&gt;&lt;rec-number&gt;9&lt;/rec-number&gt;&lt;foreign-keys&gt;&lt;key app="EN" db-id="95swea9phvea0pedxs6xaztkf9s5fsxdtetx" timestamp="1705016884"&gt;9&lt;/key&gt;&lt;/foreign-keys&gt;&lt;ref-type name="Web Page"&gt;12&lt;/ref-type&gt;&lt;contributors&gt;&lt;authors&gt;&lt;author&gt;Kaggle&lt;/author&gt;&lt;/authors&gt;&lt;/contributors&gt;&lt;titles&gt;&lt;/titles&gt;&lt;volume&gt;02-01-2024&lt;/volume&gt;&lt;dates&gt;&lt;/dates&gt;&lt;urls&gt;&lt;related-urls&gt;&lt;url&gt;https://www.kaggle.com/datasets/puneetbhaya/online-retail&lt;/url&gt;&lt;/related-urls&gt;&lt;/urls&gt;&lt;custom1&gt;2024&lt;/custom1&gt;&lt;/record&gt;&lt;/Cite&gt;&lt;/EndNote&gt;</w:instrText>
      </w:r>
      <w:r w:rsidR="00C3404B" w:rsidRPr="00C3404B">
        <w:rPr>
          <w:color w:val="000000" w:themeColor="text1"/>
        </w:rPr>
        <w:fldChar w:fldCharType="separate"/>
      </w:r>
      <w:r w:rsidR="00C3404B" w:rsidRPr="00C3404B">
        <w:rPr>
          <w:noProof/>
          <w:color w:val="000000" w:themeColor="text1"/>
        </w:rPr>
        <w:t>(Kaggle)</w:t>
      </w:r>
      <w:r w:rsidR="00C3404B" w:rsidRPr="00C3404B">
        <w:rPr>
          <w:color w:val="000000" w:themeColor="text1"/>
        </w:rPr>
        <w:fldChar w:fldCharType="end"/>
      </w:r>
      <w:r w:rsidR="00A372C7" w:rsidRPr="00C3404B">
        <w:rPr>
          <w:color w:val="000000" w:themeColor="text1"/>
        </w:rPr>
        <w:t>, is a comprehensive</w:t>
      </w:r>
      <w:r w:rsidR="00A372C7" w:rsidRPr="004C48FD">
        <w:rPr>
          <w:color w:val="000000" w:themeColor="text1"/>
        </w:rPr>
        <w:t xml:space="preserve"> collection </w:t>
      </w:r>
      <w:r w:rsidR="00A372C7">
        <w:rPr>
          <w:color w:val="000000" w:themeColor="text1"/>
        </w:rPr>
        <w:t xml:space="preserve">that comprised of </w:t>
      </w:r>
      <w:r w:rsidR="00A372C7" w:rsidRPr="004C48FD">
        <w:rPr>
          <w:color w:val="000000" w:themeColor="text1"/>
        </w:rPr>
        <w:t xml:space="preserve">transactional data from an </w:t>
      </w:r>
      <w:r w:rsidR="00A372C7">
        <w:rPr>
          <w:color w:val="000000" w:themeColor="text1"/>
        </w:rPr>
        <w:t>e-commerce platform. It contained</w:t>
      </w:r>
      <w:r w:rsidR="00A372C7" w:rsidRPr="004C48FD">
        <w:rPr>
          <w:color w:val="000000" w:themeColor="text1"/>
        </w:rPr>
        <w:t xml:space="preserve"> a variety of data types, including nominal, numeric, and temporal data points. The variables within this dataset include:</w:t>
      </w:r>
    </w:p>
    <w:p w14:paraId="3E5C46DD" w14:textId="77777777" w:rsidR="00A372C7" w:rsidRDefault="00A372C7" w:rsidP="00A372C7">
      <w:pPr>
        <w:jc w:val="both"/>
        <w:rPr>
          <w:color w:val="000000" w:themeColor="text1"/>
        </w:rPr>
      </w:pPr>
      <w:r w:rsidRPr="00F934AD">
        <w:rPr>
          <w:noProof/>
          <w:color w:val="000000" w:themeColor="text1"/>
          <w:lang w:eastAsia="en-IN"/>
        </w:rPr>
        <w:drawing>
          <wp:inline distT="0" distB="0" distL="0" distR="0" wp14:anchorId="224872CA" wp14:editId="50687BF5">
            <wp:extent cx="5883095" cy="332262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8302" cy="3336858"/>
                    </a:xfrm>
                    <a:prstGeom prst="rect">
                      <a:avLst/>
                    </a:prstGeom>
                  </pic:spPr>
                </pic:pic>
              </a:graphicData>
            </a:graphic>
          </wp:inline>
        </w:drawing>
      </w:r>
    </w:p>
    <w:p w14:paraId="5ECEBC14" w14:textId="77777777" w:rsidR="001F02F5" w:rsidRDefault="001F02F5" w:rsidP="00A372C7">
      <w:pPr>
        <w:jc w:val="both"/>
        <w:rPr>
          <w:color w:val="000000" w:themeColor="text1"/>
        </w:rPr>
      </w:pPr>
    </w:p>
    <w:p w14:paraId="1C84F902" w14:textId="77777777" w:rsidR="00A372C7" w:rsidRDefault="00A372C7" w:rsidP="00A372C7">
      <w:pPr>
        <w:pStyle w:val="Heading1"/>
        <w:rPr>
          <w:b/>
        </w:rPr>
      </w:pPr>
      <w:bookmarkStart w:id="5" w:name="_Toc155946679"/>
      <w:r w:rsidRPr="000974D9">
        <w:rPr>
          <w:b/>
        </w:rPr>
        <w:lastRenderedPageBreak/>
        <w:t>Potential insights</w:t>
      </w:r>
      <w:bookmarkEnd w:id="5"/>
    </w:p>
    <w:p w14:paraId="34518397" w14:textId="5C9A2A8B" w:rsidR="00A372C7" w:rsidRPr="000974D9" w:rsidRDefault="00A372C7" w:rsidP="00A372C7">
      <w:pPr>
        <w:jc w:val="both"/>
      </w:pPr>
      <w:r w:rsidRPr="00632981">
        <w:t xml:space="preserve">Upon applying data mining tools to the 'Online Retail' dataset, the analysis yielded a variety of insights. It revealed purchasing patterns, highlighting products frequently bought together, which informed strategies for product placement, inventory bundling, and cross-selling. Customers were segmented based on purchasing behavior, aiding in the </w:t>
      </w:r>
      <w:r w:rsidRPr="0030275D">
        <w:t>tailoring of marketing campaigns, personalization of discounts, and enhancement of customer retention strategies</w:t>
      </w:r>
      <w:r w:rsidR="0030275D" w:rsidRPr="0030275D">
        <w:t xml:space="preserve"> </w:t>
      </w:r>
      <w:r w:rsidR="0030275D" w:rsidRPr="0030275D">
        <w:fldChar w:fldCharType="begin"/>
      </w:r>
      <w:r w:rsidR="0030275D" w:rsidRPr="0030275D">
        <w:instrText xml:space="preserve"> ADDIN EN.CITE &lt;EndNote&gt;&lt;Cite&gt;&lt;Author&gt;Christy&lt;/Author&gt;&lt;Year&gt;2021&lt;/Year&gt;&lt;RecNum&gt;10&lt;/RecNum&gt;&lt;DisplayText&gt;(Christy et al., 2021)&lt;/DisplayText&gt;&lt;record&gt;&lt;rec-number&gt;10&lt;/rec-number&gt;&lt;foreign-keys&gt;&lt;key app="EN" db-id="95swea9phvea0pedxs6xaztkf9s5fsxdtetx" timestamp="1705017041"&gt;10&lt;/key&gt;&lt;/foreign-keys&gt;&lt;ref-type name="Journal Article"&gt;17&lt;/ref-type&gt;&lt;contributors&gt;&lt;authors&gt;&lt;author&gt;Christy, A. Joy&lt;/author&gt;&lt;author&gt;Umamakeswari, A.&lt;/author&gt;&lt;author&gt;Priyatharsini, L.&lt;/author&gt;&lt;author&gt;Neyaa, A.&lt;/author&gt;&lt;/authors&gt;&lt;/contributors&gt;&lt;titles&gt;&lt;title&gt;RFM ranking – An effective approach to customer segmentation&lt;/title&gt;&lt;secondary-title&gt;Journal of King Saud University. Computer and information sciences&lt;/secondary-title&gt;&lt;/titles&gt;&lt;periodical&gt;&lt;full-title&gt;Journal of King Saud University. Computer and information sciences&lt;/full-title&gt;&lt;/periodical&gt;&lt;pages&gt;1251-1257&lt;/pages&gt;&lt;volume&gt;33&lt;/volume&gt;&lt;number&gt;10&lt;/number&gt;&lt;keywords&gt;&lt;keyword&gt;Algorithms&lt;/keyword&gt;&lt;keyword&gt;artificial intelligence &amp;amp; image processing&lt;/keyword&gt;&lt;keyword&gt;Centroid&lt;/keyword&gt;&lt;keyword&gt;Computer science&lt;/keyword&gt;&lt;keyword&gt;Customer segmentation&lt;/keyword&gt;&lt;keyword&gt;Data mining&lt;/keyword&gt;&lt;keyword&gt;electrical engineering, electronic engineering, information engineering&lt;/keyword&gt;&lt;keyword&gt;engineering and technology&lt;/keyword&gt;&lt;keyword&gt;Fuzzy C-Means&lt;/keyword&gt;&lt;keyword&gt;Fuzzy logic&lt;/keyword&gt;&lt;keyword&gt;information systems&lt;/keyword&gt;&lt;keyword&gt;Initial centroids&lt;/keyword&gt;&lt;keyword&gt;K-Means&lt;/keyword&gt;&lt;keyword&gt;k-means clustering&lt;/keyword&gt;&lt;keyword&gt;Market segmentation&lt;/keyword&gt;&lt;keyword&gt;Ranking&lt;/keyword&gt;&lt;keyword&gt;Revenue&lt;/keyword&gt;&lt;keyword&gt;RFM analysis&lt;/keyword&gt;&lt;keyword&gt;Segmentation&lt;/keyword&gt;&lt;keyword&gt;Transaction data&lt;/keyword&gt;&lt;/keywords&gt;&lt;dates&gt;&lt;year&gt;2021&lt;/year&gt;&lt;/dates&gt;&lt;publisher&gt;Elsevier B.V&lt;/publisher&gt;&lt;isbn&gt;1319-1578&lt;/isbn&gt;&lt;urls&gt;&lt;/urls&gt;&lt;electronic-resource-num&gt;10.1016/j.jksuci.2018.09.004&lt;/electronic-resource-num&gt;&lt;/record&gt;&lt;/Cite&gt;&lt;/EndNote&gt;</w:instrText>
      </w:r>
      <w:r w:rsidR="0030275D" w:rsidRPr="0030275D">
        <w:fldChar w:fldCharType="separate"/>
      </w:r>
      <w:r w:rsidR="0030275D" w:rsidRPr="0030275D">
        <w:rPr>
          <w:noProof/>
        </w:rPr>
        <w:t>(Christy et al., 2021)</w:t>
      </w:r>
      <w:r w:rsidR="0030275D" w:rsidRPr="0030275D">
        <w:fldChar w:fldCharType="end"/>
      </w:r>
      <w:r w:rsidRPr="0030275D">
        <w:t>. The analysis identified seasonal trends, informing seasonal stock levels and promotional activities. Sales data analyzed by country provided geographical</w:t>
      </w:r>
      <w:r w:rsidRPr="00632981">
        <w:t xml:space="preserve"> insights, which were utilized </w:t>
      </w:r>
      <w:r w:rsidRPr="003A06D8">
        <w:t>to customize marketing strategies for different regions and to optimize international supply chains. Additionally, a price sensitivity analysis was conducted, revealing how unit price changes affected the quantity sold, guiding the development of effective pricing strategies</w:t>
      </w:r>
      <w:r w:rsidR="003A06D8" w:rsidRPr="003A06D8">
        <w:t xml:space="preserve"> </w:t>
      </w:r>
      <w:r w:rsidR="003A06D8" w:rsidRPr="003A06D8">
        <w:fldChar w:fldCharType="begin"/>
      </w:r>
      <w:r w:rsidR="003A06D8" w:rsidRPr="003A06D8">
        <w:instrText xml:space="preserve"> ADDIN EN.CITE &lt;EndNote&gt;&lt;Cite&gt;&lt;Author&gt;Rajagopal&lt;/Author&gt;&lt;Year&gt;2022&lt;/Year&gt;&lt;RecNum&gt;11&lt;/RecNum&gt;&lt;DisplayText&gt;(Rajagopal, 2022)&lt;/DisplayText&gt;&lt;record&gt;&lt;rec-number&gt;11&lt;/rec-number&gt;&lt;foreign-keys&gt;&lt;key app="EN" db-id="95swea9phvea0pedxs6xaztkf9s5fsxdtetx" timestamp="1705017106"&gt;11&lt;/key&gt;&lt;/foreign-keys&gt;&lt;ref-type name="Book"&gt;6&lt;/ref-type&gt;&lt;contributors&gt;&lt;authors&gt;&lt;author&gt;Rajagopal,&lt;/author&gt;&lt;/authors&gt;&lt;/contributors&gt;&lt;titles&gt;&lt;title&gt;Agile marketing strategies : new approaches to engaging consumer behavior / Rajagopal&lt;/title&gt;&lt;/titles&gt;&lt;keywords&gt;&lt;keyword&gt;Marketing.&lt;/keyword&gt;&lt;keyword&gt;Marketing -- Planning&lt;/keyword&gt;&lt;/keywords&gt;&lt;dates&gt;&lt;year&gt;2022&lt;/year&gt;&lt;/dates&gt;&lt;pub-location&gt;Cham, Switzerland&lt;/pub-location&gt;&lt;publisher&gt;Springer&lt;/publisher&gt;&lt;isbn&gt;9783031042126&lt;/isbn&gt;&lt;urls&gt;&lt;/urls&gt;&lt;/record&gt;&lt;/Cite&gt;&lt;/EndNote&gt;</w:instrText>
      </w:r>
      <w:r w:rsidR="003A06D8" w:rsidRPr="003A06D8">
        <w:fldChar w:fldCharType="separate"/>
      </w:r>
      <w:r w:rsidR="003A06D8" w:rsidRPr="003A06D8">
        <w:rPr>
          <w:noProof/>
        </w:rPr>
        <w:t>(Rajagopal, 2022)</w:t>
      </w:r>
      <w:r w:rsidR="003A06D8" w:rsidRPr="003A06D8">
        <w:fldChar w:fldCharType="end"/>
      </w:r>
      <w:r w:rsidRPr="003A06D8">
        <w:t>.</w:t>
      </w:r>
    </w:p>
    <w:p w14:paraId="363204BC" w14:textId="77777777" w:rsidR="00A372C7" w:rsidRPr="00923F18" w:rsidRDefault="00A372C7" w:rsidP="00A372C7">
      <w:pPr>
        <w:pStyle w:val="Heading1"/>
        <w:rPr>
          <w:b/>
        </w:rPr>
      </w:pPr>
      <w:bookmarkStart w:id="6" w:name="_Toc155946680"/>
      <w:r w:rsidRPr="00923F18">
        <w:rPr>
          <w:b/>
        </w:rPr>
        <w:t>Association Rule Mining</w:t>
      </w:r>
      <w:r>
        <w:rPr>
          <w:b/>
        </w:rPr>
        <w:t xml:space="preserve"> Interpretation</w:t>
      </w:r>
      <w:bookmarkEnd w:id="6"/>
    </w:p>
    <w:p w14:paraId="37EC61B6" w14:textId="2ACFF2A7" w:rsidR="00A372C7" w:rsidRDefault="00A372C7" w:rsidP="00A372C7">
      <w:r w:rsidRPr="001E5EAA">
        <w:rPr>
          <w:noProof/>
          <w:lang w:eastAsia="en-IN"/>
        </w:rPr>
        <w:drawing>
          <wp:anchor distT="0" distB="0" distL="114300" distR="114300" simplePos="0" relativeHeight="251663360" behindDoc="0" locked="0" layoutInCell="1" allowOverlap="1" wp14:anchorId="53685845" wp14:editId="650F28FA">
            <wp:simplePos x="0" y="0"/>
            <wp:positionH relativeFrom="margin">
              <wp:align>left</wp:align>
            </wp:positionH>
            <wp:positionV relativeFrom="paragraph">
              <wp:posOffset>499689</wp:posOffset>
            </wp:positionV>
            <wp:extent cx="5731510" cy="898525"/>
            <wp:effectExtent l="19050" t="19050" r="21590" b="158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10589" r="4606" b="7642"/>
                    <a:stretch/>
                  </pic:blipFill>
                  <pic:spPr bwMode="auto">
                    <a:xfrm>
                      <a:off x="0" y="0"/>
                      <a:ext cx="5731510" cy="898525"/>
                    </a:xfrm>
                    <a:prstGeom prst="rect">
                      <a:avLst/>
                    </a:prstGeom>
                    <a:ln w="3175">
                      <a:solidFill>
                        <a:schemeClr val="tx1"/>
                      </a:solidFill>
                    </a:ln>
                    <a:extLst>
                      <a:ext uri="{53640926-AAD7-44D8-BBD7-CCE9431645EC}">
                        <a14:shadowObscured xmlns:a14="http://schemas.microsoft.com/office/drawing/2010/main"/>
                      </a:ext>
                    </a:extLst>
                  </pic:spPr>
                </pic:pic>
              </a:graphicData>
            </a:graphic>
          </wp:anchor>
        </w:drawing>
      </w:r>
      <w:r w:rsidR="00FF39C8">
        <w:t>Figure 2</w:t>
      </w:r>
      <w:r w:rsidRPr="001E5EAA">
        <w:t xml:space="preserve"> presented below shows some of the rules and their insights obtained from R-Studio</w:t>
      </w:r>
    </w:p>
    <w:p w14:paraId="026D4C8D" w14:textId="13A32ECE" w:rsidR="00A372C7" w:rsidRPr="008F37AE" w:rsidRDefault="00FF39C8" w:rsidP="00A372C7">
      <w:pPr>
        <w:jc w:val="center"/>
        <w:rPr>
          <w:b/>
        </w:rPr>
      </w:pPr>
      <w:r>
        <w:rPr>
          <w:b/>
        </w:rPr>
        <w:t>Figure 2</w:t>
      </w:r>
      <w:r w:rsidR="00092325">
        <w:rPr>
          <w:b/>
        </w:rPr>
        <w:t>. R</w:t>
      </w:r>
      <w:r w:rsidR="00A372C7" w:rsidRPr="008F37AE">
        <w:rPr>
          <w:b/>
        </w:rPr>
        <w:t>ules</w:t>
      </w:r>
      <w:r w:rsidR="00092325">
        <w:rPr>
          <w:b/>
        </w:rPr>
        <w:t xml:space="preserve"> [1] to [5]</w:t>
      </w:r>
      <w:r w:rsidR="00A372C7" w:rsidRPr="008F37AE">
        <w:rPr>
          <w:b/>
        </w:rPr>
        <w:t xml:space="preserve"> obtained in ARM</w:t>
      </w:r>
      <w:r w:rsidR="00A372C7">
        <w:rPr>
          <w:b/>
        </w:rPr>
        <w:t xml:space="preserve"> (self-created</w:t>
      </w:r>
      <w:r w:rsidR="00A372C7" w:rsidRPr="008F37AE">
        <w:rPr>
          <w:b/>
        </w:rPr>
        <w:t xml:space="preserve"> using R-studio</w:t>
      </w:r>
      <w:r w:rsidR="00A372C7">
        <w:rPr>
          <w:b/>
        </w:rPr>
        <w:t>)</w:t>
      </w:r>
    </w:p>
    <w:p w14:paraId="361E7100" w14:textId="5C2A0AE5" w:rsidR="00A372C7" w:rsidRDefault="00924EC3" w:rsidP="00A372C7">
      <w:pPr>
        <w:jc w:val="both"/>
      </w:pPr>
      <w:r w:rsidRPr="002E696E">
        <w:rPr>
          <w:b/>
          <w:noProof/>
          <w:lang w:eastAsia="en-IN"/>
        </w:rPr>
        <w:lastRenderedPageBreak/>
        <w:drawing>
          <wp:anchor distT="0" distB="0" distL="114300" distR="114300" simplePos="0" relativeHeight="251660288" behindDoc="0" locked="0" layoutInCell="1" allowOverlap="1" wp14:anchorId="11A3FDD4" wp14:editId="10044B4B">
            <wp:simplePos x="0" y="0"/>
            <wp:positionH relativeFrom="margin">
              <wp:posOffset>-151075</wp:posOffset>
            </wp:positionH>
            <wp:positionV relativeFrom="page">
              <wp:posOffset>914400</wp:posOffset>
            </wp:positionV>
            <wp:extent cx="5970905" cy="43764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70905" cy="4376420"/>
                    </a:xfrm>
                    <a:prstGeom prst="rect">
                      <a:avLst/>
                    </a:prstGeom>
                  </pic:spPr>
                </pic:pic>
              </a:graphicData>
            </a:graphic>
            <wp14:sizeRelH relativeFrom="margin">
              <wp14:pctWidth>0</wp14:pctWidth>
            </wp14:sizeRelH>
            <wp14:sizeRelV relativeFrom="margin">
              <wp14:pctHeight>0</wp14:pctHeight>
            </wp14:sizeRelV>
          </wp:anchor>
        </w:drawing>
      </w:r>
    </w:p>
    <w:p w14:paraId="48E1D42F" w14:textId="78E09E69" w:rsidR="00A372C7" w:rsidRPr="003A019C" w:rsidRDefault="00A372C7" w:rsidP="00A372C7">
      <w:pPr>
        <w:jc w:val="both"/>
      </w:pPr>
      <w:r>
        <w:t xml:space="preserve">In association rule </w:t>
      </w:r>
      <w:r w:rsidRPr="00FE4402">
        <w:t>mining, scatter plots visually represent</w:t>
      </w:r>
      <w:r>
        <w:t xml:space="preserve"> key metrics such as support, confidence, and lift of mined rules</w:t>
      </w:r>
      <w:r w:rsidR="00FE4402">
        <w:t xml:space="preserve"> </w:t>
      </w:r>
      <w:r w:rsidR="00FE4402">
        <w:fldChar w:fldCharType="begin"/>
      </w:r>
      <w:r w:rsidR="00FE4402">
        <w:instrText xml:space="preserve"> ADDIN EN.CITE &lt;EndNote&gt;&lt;Cite&gt;&lt;Author&gt;Chammas&lt;/Author&gt;&lt;Year&gt;2023&lt;/Year&gt;&lt;RecNum&gt;12&lt;/RecNum&gt;&lt;DisplayText&gt;(Chammas et al., 2023)&lt;/DisplayText&gt;&lt;record&gt;&lt;rec-number&gt;12&lt;/rec-number&gt;&lt;foreign-keys&gt;&lt;key app="EN" db-id="95swea9phvea0pedxs6xaztkf9s5fsxdtetx" timestamp="1705017265"&gt;12&lt;/key&gt;&lt;/foreign-keys&gt;&lt;ref-type name="Journal Article"&gt;17&lt;/ref-type&gt;&lt;contributors&gt;&lt;authors&gt;&lt;author&gt;Chammas, Majid&lt;/author&gt;&lt;author&gt;Byerly, Saskya&lt;/author&gt;&lt;author&gt;Lynde, Jennifer&lt;/author&gt;&lt;author&gt;Mantero, Alejandro&lt;/author&gt;&lt;author&gt;Saberi, Rebecca&lt;/author&gt;&lt;author&gt;Gilna, Gareth&lt;/author&gt;&lt;author&gt;Pust, Gerd Daniel&lt;/author&gt;&lt;author&gt;Rattan, Rishi&lt;/author&gt;&lt;author&gt;Namias, Nicholas&lt;/author&gt;&lt;author&gt;Crandall, Marie&lt;/author&gt;&lt;author&gt;Yeh, D. Dante&lt;/author&gt;&lt;/authors&gt;&lt;/contributors&gt;&lt;titles&gt;&lt;title&gt;Association Between Child Access Prevention and State Firearm Laws With Pediatric Firearm-Related Deaths&lt;/title&gt;&lt;secondary-title&gt;The Journal of surgical research&lt;/secondary-title&gt;&lt;/titles&gt;&lt;periodical&gt;&lt;full-title&gt;The Journal of surgical research&lt;/full-title&gt;&lt;/periodical&gt;&lt;pages&gt;223-227&lt;/pages&gt;&lt;volume&gt;281&lt;/volume&gt;&lt;keywords&gt;&lt;keyword&gt;Centers for Disease Control and Prevention, U.S&lt;/keyword&gt;&lt;keyword&gt;Child&lt;/keyword&gt;&lt;keyword&gt;Child access prevention&lt;/keyword&gt;&lt;keyword&gt;Firearm policy&lt;/keyword&gt;&lt;keyword&gt;Firearms&lt;/keyword&gt;&lt;keyword&gt;Homicide - prevention &amp;amp; control&lt;/keyword&gt;&lt;keyword&gt;Humans&lt;/keyword&gt;&lt;keyword&gt;Pediatric firearm mortality&lt;/keyword&gt;&lt;keyword&gt;Suicide Prevention&lt;/keyword&gt;&lt;keyword&gt;United States - epidemiology&lt;/keyword&gt;&lt;keyword&gt;Wounds, Gunshot - prevention &amp;amp; control&lt;/keyword&gt;&lt;/keywords&gt;&lt;dates&gt;&lt;year&gt;2023&lt;/year&gt;&lt;/dates&gt;&lt;pub-location&gt;United States&lt;/pub-location&gt;&lt;publisher&gt;Elsevier Inc&lt;/publisher&gt;&lt;isbn&gt;0022-4804&lt;/isbn&gt;&lt;urls&gt;&lt;/urls&gt;&lt;electronic-resource-num&gt;10.1016/j.jss.2022.08.034&lt;/electronic-resource-num&gt;&lt;/record&gt;&lt;/Cite&gt;&lt;/EndNote&gt;</w:instrText>
      </w:r>
      <w:r w:rsidR="00FE4402">
        <w:fldChar w:fldCharType="separate"/>
      </w:r>
      <w:r w:rsidR="00FE4402">
        <w:rPr>
          <w:noProof/>
        </w:rPr>
        <w:t>(Chammas et al., 2023)</w:t>
      </w:r>
      <w:r w:rsidR="00FE4402">
        <w:fldChar w:fldCharType="end"/>
      </w:r>
      <w:r>
        <w:t>. They plot support on the x-axis and confidence on the y-axis, while color intensity or size indicates lift. This visualization aids in quickly identifying significant and reliable relationships between items in a dataset</w:t>
      </w:r>
      <w:r w:rsidR="006E6CD8">
        <w:t xml:space="preserve"> </w:t>
      </w:r>
      <w:r w:rsidR="006E6CD8">
        <w:fldChar w:fldCharType="begin"/>
      </w:r>
      <w:r w:rsidR="006E6CD8">
        <w:instrText xml:space="preserve"> ADDIN EN.CITE &lt;EndNote&gt;&lt;Cite&gt;&lt;Author&gt;Nwanganga&lt;/Author&gt;&lt;Year&gt;2020&lt;/Year&gt;&lt;RecNum&gt;13&lt;/RecNum&gt;&lt;DisplayText&gt;(Nwanganga and Chapple, 2020)&lt;/DisplayText&gt;&lt;record&gt;&lt;rec-number&gt;13&lt;/rec-number&gt;&lt;foreign-keys&gt;&lt;key app="EN" db-id="95swea9phvea0pedxs6xaztkf9s5fsxdtetx" timestamp="1705017421"&gt;13&lt;/key&gt;&lt;/foreign-keys&gt;&lt;ref-type name="Book"&gt;6&lt;/ref-type&gt;&lt;contributors&gt;&lt;authors&gt;&lt;author&gt;Nwanganga, Fred Chukwuka&lt;/author&gt;&lt;author&gt;Chapple, Mike&lt;/author&gt;&lt;/authors&gt;&lt;/contributors&gt;&lt;titles&gt;&lt;title&gt;Practical machine learning in R / Fred Nwanganga, Mike Chapple&lt;/title&gt;&lt;/titles&gt;&lt;keywords&gt;&lt;keyword&gt;Machine learning&lt;/keyword&gt;&lt;keyword&gt;R (Computer program language)&lt;/keyword&gt;&lt;keyword&gt;Aprenentatge automàtic&lt;/keyword&gt;&lt;keyword&gt;R (Llenguatge de programació)&lt;/keyword&gt;&lt;keyword&gt;Llibres electrònics&lt;/keyword&gt;&lt;/keywords&gt;&lt;dates&gt;&lt;year&gt;2020&lt;/year&gt;&lt;/dates&gt;&lt;pub-location&gt;Indianapolis&lt;/pub-location&gt;&lt;publisher&gt;John Wiley and Sons&lt;/publisher&gt;&lt;isbn&gt;1-5231-3319-8&lt;/isbn&gt;&lt;urls&gt;&lt;/urls&gt;&lt;/record&gt;&lt;/Cite&gt;&lt;/EndNote&gt;</w:instrText>
      </w:r>
      <w:r w:rsidR="006E6CD8">
        <w:fldChar w:fldCharType="separate"/>
      </w:r>
      <w:r w:rsidR="006E6CD8">
        <w:rPr>
          <w:noProof/>
        </w:rPr>
        <w:t>(Nwanganga and Chapple, 2020)</w:t>
      </w:r>
      <w:r w:rsidR="006E6CD8">
        <w:fldChar w:fldCharType="end"/>
      </w:r>
      <w:r>
        <w:t>.</w:t>
      </w:r>
    </w:p>
    <w:p w14:paraId="1A95EEFC" w14:textId="77777777" w:rsidR="00A372C7" w:rsidRPr="00C20F1C" w:rsidRDefault="00A372C7" w:rsidP="00A372C7">
      <w:r w:rsidRPr="00C20F1C">
        <w:rPr>
          <w:noProof/>
          <w:lang w:eastAsia="en-IN"/>
        </w:rPr>
        <w:lastRenderedPageBreak/>
        <w:drawing>
          <wp:inline distT="0" distB="0" distL="0" distR="0" wp14:anchorId="41F29856" wp14:editId="12CAE37A">
            <wp:extent cx="5477639" cy="3162741"/>
            <wp:effectExtent l="19050" t="19050" r="2794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 plot_Online_Retail.png"/>
                    <pic:cNvPicPr/>
                  </pic:nvPicPr>
                  <pic:blipFill>
                    <a:blip r:embed="rId12">
                      <a:extLst>
                        <a:ext uri="{28A0092B-C50C-407E-A947-70E740481C1C}">
                          <a14:useLocalDpi xmlns:a14="http://schemas.microsoft.com/office/drawing/2010/main" val="0"/>
                        </a:ext>
                      </a:extLst>
                    </a:blip>
                    <a:stretch>
                      <a:fillRect/>
                    </a:stretch>
                  </pic:blipFill>
                  <pic:spPr>
                    <a:xfrm>
                      <a:off x="0" y="0"/>
                      <a:ext cx="5477639" cy="3162741"/>
                    </a:xfrm>
                    <a:prstGeom prst="rect">
                      <a:avLst/>
                    </a:prstGeom>
                    <a:ln w="3175">
                      <a:solidFill>
                        <a:schemeClr val="tx1"/>
                      </a:solidFill>
                    </a:ln>
                  </pic:spPr>
                </pic:pic>
              </a:graphicData>
            </a:graphic>
          </wp:inline>
        </w:drawing>
      </w:r>
    </w:p>
    <w:p w14:paraId="04FE0035" w14:textId="482E6D9B" w:rsidR="00A372C7" w:rsidRPr="00C20F1C" w:rsidRDefault="00FF39C8" w:rsidP="00A372C7">
      <w:pPr>
        <w:jc w:val="center"/>
        <w:rPr>
          <w:rFonts w:cs="Times New Roman"/>
          <w:b/>
          <w:color w:val="0F0F0F"/>
        </w:rPr>
      </w:pPr>
      <w:r>
        <w:rPr>
          <w:rFonts w:cs="Times New Roman"/>
          <w:b/>
          <w:color w:val="0F0F0F"/>
        </w:rPr>
        <w:t>Figure 3</w:t>
      </w:r>
      <w:r w:rsidR="00A372C7" w:rsidRPr="00C20F1C">
        <w:rPr>
          <w:rFonts w:cs="Times New Roman"/>
          <w:b/>
          <w:color w:val="0F0F0F"/>
        </w:rPr>
        <w:t>. Scatter plot of ARM (Self-created using R-Studio)</w:t>
      </w:r>
    </w:p>
    <w:p w14:paraId="1F5AAFBF" w14:textId="1793E22B" w:rsidR="00A372C7" w:rsidRPr="00526AD8" w:rsidRDefault="00FF39C8" w:rsidP="00A372C7">
      <w:pPr>
        <w:jc w:val="both"/>
        <w:rPr>
          <w:rFonts w:cs="Times New Roman"/>
          <w:color w:val="0F0F0F"/>
        </w:rPr>
      </w:pPr>
      <w:r>
        <w:rPr>
          <w:rFonts w:cs="Times New Roman"/>
          <w:color w:val="0F0F0F"/>
        </w:rPr>
        <w:t>Figure 3</w:t>
      </w:r>
      <w:r w:rsidR="00A372C7" w:rsidRPr="00C20F1C">
        <w:rPr>
          <w:rFonts w:cs="Times New Roman"/>
          <w:color w:val="0F0F0F"/>
        </w:rPr>
        <w:t xml:space="preserve"> illustrates a scatter plot visualizing the outcomes of association rule mining,</w:t>
      </w:r>
      <w:r w:rsidR="00A372C7" w:rsidRPr="00526AD8">
        <w:rPr>
          <w:rFonts w:cs="Times New Roman"/>
          <w:color w:val="0F0F0F"/>
        </w:rPr>
        <w:t xml:space="preserve"> highlighting significant connections between variables in a large dataset. The plot illustrated three critical metrics:</w:t>
      </w:r>
    </w:p>
    <w:p w14:paraId="7514F897" w14:textId="77777777" w:rsidR="00A372C7" w:rsidRPr="00526AD8" w:rsidRDefault="00A372C7" w:rsidP="00A372C7">
      <w:pPr>
        <w:jc w:val="both"/>
        <w:rPr>
          <w:rFonts w:cs="Times New Roman"/>
          <w:color w:val="0F0F0F"/>
        </w:rPr>
      </w:pPr>
      <w:r w:rsidRPr="00B73985">
        <w:rPr>
          <w:rFonts w:cs="Times New Roman"/>
          <w:b/>
          <w:color w:val="0F0F0F"/>
        </w:rPr>
        <w:t>Support</w:t>
      </w:r>
      <w:r w:rsidRPr="00526AD8">
        <w:rPr>
          <w:rFonts w:cs="Times New Roman"/>
          <w:color w:val="0F0F0F"/>
        </w:rPr>
        <w:t>, shown on the x-axis, reflected the transaction proportion including the item set, ranging between 0.01 and 0.03. This indicated that these item sets featured in 1% to 3% of all transactions.</w:t>
      </w:r>
    </w:p>
    <w:p w14:paraId="4091C0A0" w14:textId="77777777" w:rsidR="00A372C7" w:rsidRPr="00526AD8" w:rsidRDefault="00A372C7" w:rsidP="00A372C7">
      <w:pPr>
        <w:jc w:val="both"/>
        <w:rPr>
          <w:rFonts w:cs="Times New Roman"/>
          <w:color w:val="0F0F0F"/>
        </w:rPr>
      </w:pPr>
      <w:r w:rsidRPr="003B1413">
        <w:rPr>
          <w:rFonts w:cs="Times New Roman"/>
          <w:b/>
          <w:color w:val="0F0F0F"/>
        </w:rPr>
        <w:t>Confidence</w:t>
      </w:r>
      <w:r w:rsidRPr="00526AD8">
        <w:rPr>
          <w:rFonts w:cs="Times New Roman"/>
          <w:color w:val="0F0F0F"/>
        </w:rPr>
        <w:t>, displayed on the y-axis, measured the frequency of item Y being bought with item X (X → Y). The confidence levels in this plot varied from slightly above 0.5 to just below 0.9, signifying that in many cases, if X was bought, Y was also purchased 50% to 90% of the time.</w:t>
      </w:r>
    </w:p>
    <w:p w14:paraId="3297990F" w14:textId="77777777" w:rsidR="00A372C7" w:rsidRPr="00526AD8" w:rsidRDefault="00A372C7" w:rsidP="00A372C7">
      <w:pPr>
        <w:jc w:val="both"/>
        <w:rPr>
          <w:rFonts w:cs="Times New Roman"/>
          <w:color w:val="0F0F0F"/>
        </w:rPr>
      </w:pPr>
      <w:r w:rsidRPr="00C4385F">
        <w:rPr>
          <w:rFonts w:cs="Times New Roman"/>
          <w:b/>
          <w:color w:val="0F0F0F"/>
        </w:rPr>
        <w:t>Lift</w:t>
      </w:r>
      <w:r w:rsidRPr="00526AD8">
        <w:rPr>
          <w:rFonts w:cs="Times New Roman"/>
          <w:color w:val="0F0F0F"/>
        </w:rPr>
        <w:t>, denoted by color intensity, assessed the strength of a rule. A lift value of 1 implied independent occurrence of items, above 1 indicated a positive association (items bought together more often than expected), and below 1 suggested a negative association. Darker dots signified higher lift values, ranging from 10 to 60, pointing to strong positive associations among item sets.</w:t>
      </w:r>
    </w:p>
    <w:p w14:paraId="7CD7B39B" w14:textId="77777777" w:rsidR="00A372C7" w:rsidRPr="00526AD8" w:rsidRDefault="00A372C7" w:rsidP="00A372C7">
      <w:pPr>
        <w:jc w:val="both"/>
        <w:rPr>
          <w:rFonts w:cs="Times New Roman"/>
          <w:color w:val="0F0F0F"/>
          <w:highlight w:val="yellow"/>
        </w:rPr>
      </w:pPr>
      <w:r w:rsidRPr="00526AD8">
        <w:rPr>
          <w:rFonts w:cs="Times New Roman"/>
          <w:color w:val="0F0F0F"/>
        </w:rPr>
        <w:t xml:space="preserve">The scatter plot revealed that the association rule mining had successfully unearthed valuable patterns, with rules showing moderate to high confidence and diverse lift levels. Even rules with low support, thus less common, had high lift values, indicating potent but infrequent associations useful for cross-selling. This analysis underscored the effectiveness of association </w:t>
      </w:r>
      <w:r w:rsidRPr="00526AD8">
        <w:rPr>
          <w:rFonts w:cs="Times New Roman"/>
          <w:color w:val="0F0F0F"/>
        </w:rPr>
        <w:lastRenderedPageBreak/>
        <w:t>rule mining in retail for strategic product placement and promotions, enhancing sales by understanding customer buying behavior.</w:t>
      </w:r>
    </w:p>
    <w:p w14:paraId="7A12355F" w14:textId="77777777" w:rsidR="00A372C7" w:rsidRPr="00F418E8" w:rsidRDefault="00A372C7" w:rsidP="00A372C7">
      <w:pPr>
        <w:pStyle w:val="Heading1"/>
        <w:rPr>
          <w:b/>
        </w:rPr>
      </w:pPr>
      <w:bookmarkStart w:id="7" w:name="_Toc155946681"/>
      <w:r w:rsidRPr="00B86713">
        <w:rPr>
          <w:b/>
        </w:rPr>
        <w:t>Clustering</w:t>
      </w:r>
      <w:r>
        <w:rPr>
          <w:b/>
        </w:rPr>
        <w:t xml:space="preserve"> </w:t>
      </w:r>
      <w:r w:rsidRPr="00F418E8">
        <w:rPr>
          <w:b/>
        </w:rPr>
        <w:t>Interpretation</w:t>
      </w:r>
      <w:bookmarkEnd w:id="7"/>
    </w:p>
    <w:p w14:paraId="2796654A" w14:textId="5DBC7E27" w:rsidR="00A372C7" w:rsidRDefault="00F12944" w:rsidP="00A372C7">
      <w:pPr>
        <w:jc w:val="both"/>
      </w:pPr>
      <w:r>
        <w:rPr>
          <w:rFonts w:cs="Times New Roman"/>
          <w:noProof/>
          <w:color w:val="000000" w:themeColor="text1"/>
          <w:sz w:val="22"/>
          <w:lang w:eastAsia="en-IN"/>
        </w:rPr>
        <w:drawing>
          <wp:anchor distT="0" distB="0" distL="114300" distR="114300" simplePos="0" relativeHeight="251661312" behindDoc="0" locked="0" layoutInCell="1" allowOverlap="1" wp14:anchorId="0C8576B2" wp14:editId="7302C5A4">
            <wp:simplePos x="0" y="0"/>
            <wp:positionH relativeFrom="margin">
              <wp:posOffset>-194310</wp:posOffset>
            </wp:positionH>
            <wp:positionV relativeFrom="margin">
              <wp:posOffset>2444115</wp:posOffset>
            </wp:positionV>
            <wp:extent cx="5706110" cy="3162300"/>
            <wp:effectExtent l="19050" t="19050" r="27940" b="190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162300"/>
                    </a:xfrm>
                    <a:prstGeom prst="rect">
                      <a:avLst/>
                    </a:prstGeom>
                    <a:ln w="3175">
                      <a:solidFill>
                        <a:schemeClr val="tx1"/>
                      </a:solidFill>
                    </a:ln>
                  </pic:spPr>
                </pic:pic>
              </a:graphicData>
            </a:graphic>
          </wp:anchor>
        </w:drawing>
      </w:r>
      <w:r w:rsidR="00A372C7" w:rsidRPr="00DF265D">
        <w:t xml:space="preserve">The k-means clustering </w:t>
      </w:r>
      <w:r w:rsidR="00A372C7" w:rsidRPr="00B31681">
        <w:t>analysis presented in the above figures</w:t>
      </w:r>
      <w:r w:rsidR="00A372C7" w:rsidRPr="00DF265D">
        <w:t xml:space="preserve"> is a common technique used for this purpose. It divides the dataset into a pre-defined number of clusters, each represented by a centroid, which is essentially the average of all po</w:t>
      </w:r>
      <w:r w:rsidR="00097F5F">
        <w:t>ints in the cluster. The goal was</w:t>
      </w:r>
      <w:r w:rsidR="00A372C7" w:rsidRPr="00DF265D">
        <w:t xml:space="preserve"> to minimize the total variance within each cluster, thereby making the clusters as distinct as possible in terms of the variables considered, which in this case are </w:t>
      </w:r>
      <w:r w:rsidR="00A372C7" w:rsidRPr="00F357C6">
        <w:rPr>
          <w:b/>
        </w:rPr>
        <w:t>TotalSpend</w:t>
      </w:r>
      <w:r w:rsidR="00A372C7" w:rsidRPr="00DF265D">
        <w:t xml:space="preserve"> and </w:t>
      </w:r>
      <w:r w:rsidR="00A372C7" w:rsidRPr="00F357C6">
        <w:rPr>
          <w:b/>
        </w:rPr>
        <w:t>TotalQuantity</w:t>
      </w:r>
      <w:r w:rsidR="00A372C7" w:rsidRPr="00DF265D">
        <w:t>.</w:t>
      </w:r>
    </w:p>
    <w:p w14:paraId="4FB89163" w14:textId="488CD462" w:rsidR="00A372C7" w:rsidRPr="001B7854" w:rsidRDefault="00FF39C8" w:rsidP="00A372C7">
      <w:pPr>
        <w:jc w:val="center"/>
        <w:rPr>
          <w:b/>
        </w:rPr>
      </w:pPr>
      <w:r>
        <w:rPr>
          <w:b/>
        </w:rPr>
        <w:t>Figure 4</w:t>
      </w:r>
      <w:r w:rsidR="00A372C7" w:rsidRPr="001B7854">
        <w:rPr>
          <w:b/>
        </w:rPr>
        <w:t>. Elbow method</w:t>
      </w:r>
      <w:r w:rsidR="00A372C7">
        <w:rPr>
          <w:b/>
        </w:rPr>
        <w:t xml:space="preserve"> (Self-created using R studio)</w:t>
      </w:r>
    </w:p>
    <w:p w14:paraId="76AE6412" w14:textId="22CFB4C7" w:rsidR="00A372C7" w:rsidRDefault="00FF39C8" w:rsidP="00A372C7">
      <w:pPr>
        <w:jc w:val="both"/>
      </w:pPr>
      <w:r>
        <w:t>Figure 4</w:t>
      </w:r>
      <w:r w:rsidR="00A372C7">
        <w:t xml:space="preserve"> is the </w:t>
      </w:r>
      <w:r w:rsidR="00A372C7" w:rsidRPr="00DF265D">
        <w:t xml:space="preserve">elbow method </w:t>
      </w:r>
      <w:r w:rsidR="00A372C7">
        <w:t xml:space="preserve">which is used </w:t>
      </w:r>
      <w:r w:rsidR="00A372C7" w:rsidRPr="00DF265D">
        <w:t xml:space="preserve">to identify the most appropriate number of clusters. </w:t>
      </w:r>
      <w:r w:rsidR="00585D4F" w:rsidRPr="00585D4F">
        <w:t>The x-axis of the graph</w:t>
      </w:r>
      <w:r w:rsidR="00585D4F">
        <w:t xml:space="preserve"> was</w:t>
      </w:r>
      <w:r w:rsidR="00585D4F" w:rsidRPr="00585D4F">
        <w:t xml:space="preserve"> labeled "Number of clusters k" and </w:t>
      </w:r>
      <w:r w:rsidR="000678BF">
        <w:t xml:space="preserve">that </w:t>
      </w:r>
      <w:r w:rsidR="00585D4F" w:rsidRPr="00585D4F">
        <w:t>ra</w:t>
      </w:r>
      <w:r w:rsidR="0027100C">
        <w:t>nges from 1 to 10. The y-axis was</w:t>
      </w:r>
      <w:r w:rsidR="00585D4F" w:rsidRPr="00585D4F">
        <w:t xml:space="preserve"> labeled "Total Within</w:t>
      </w:r>
      <w:r w:rsidR="003667D2">
        <w:t xml:space="preserve"> Sum of Square," which indicated</w:t>
      </w:r>
      <w:r w:rsidR="00585D4F" w:rsidRPr="00585D4F">
        <w:t xml:space="preserve"> the</w:t>
      </w:r>
      <w:r w:rsidR="007C09F8">
        <w:t xml:space="preserve"> within-cluster sum of squares (</w:t>
      </w:r>
      <w:r w:rsidR="00585D4F" w:rsidRPr="00585D4F">
        <w:t>a measure of variability within the clusters</w:t>
      </w:r>
      <w:r w:rsidR="007C09F8">
        <w:t>)</w:t>
      </w:r>
      <w:r w:rsidR="00585D4F" w:rsidRPr="00585D4F">
        <w:t>.</w:t>
      </w:r>
      <w:r w:rsidR="00FC330F">
        <w:t xml:space="preserve"> </w:t>
      </w:r>
      <w:r w:rsidR="007C09F8">
        <w:t xml:space="preserve">Here, </w:t>
      </w:r>
      <w:r w:rsidR="004F18BD">
        <w:t>a vertical dashed line</w:t>
      </w:r>
      <w:r w:rsidR="007C09F8" w:rsidRPr="007C09F8">
        <w:t xml:space="preserve"> drawn at the point wher</w:t>
      </w:r>
      <w:r w:rsidR="00710AF0">
        <w:t xml:space="preserve">e k equals 3, </w:t>
      </w:r>
      <w:r w:rsidR="007C09F8" w:rsidRPr="007C09F8">
        <w:t xml:space="preserve">suggests that the elbow method has determined that the optimal number </w:t>
      </w:r>
      <w:r w:rsidR="007C09F8" w:rsidRPr="007C09F8">
        <w:lastRenderedPageBreak/>
        <w:t xml:space="preserve">of clusters for this particular dataset is 3, as there is a noticeable angle change in the plot around </w:t>
      </w:r>
      <w:r w:rsidR="00F12944">
        <w:rPr>
          <w:rFonts w:cs="Times New Roman"/>
          <w:noProof/>
          <w:color w:val="000000" w:themeColor="text1"/>
          <w:sz w:val="22"/>
          <w:lang w:eastAsia="en-IN"/>
        </w:rPr>
        <w:drawing>
          <wp:anchor distT="0" distB="0" distL="114300" distR="114300" simplePos="0" relativeHeight="251664384" behindDoc="0" locked="0" layoutInCell="1" allowOverlap="1" wp14:anchorId="38DDCD5C" wp14:editId="03D96409">
            <wp:simplePos x="0" y="0"/>
            <wp:positionH relativeFrom="margin">
              <wp:posOffset>-14605</wp:posOffset>
            </wp:positionH>
            <wp:positionV relativeFrom="page">
              <wp:posOffset>1445895</wp:posOffset>
            </wp:positionV>
            <wp:extent cx="5706110" cy="3162300"/>
            <wp:effectExtent l="19050" t="19050" r="27940" b="190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1.png"/>
                    <pic:cNvPicPr/>
                  </pic:nvPicPr>
                  <pic:blipFill>
                    <a:blip r:embed="rId14">
                      <a:extLst>
                        <a:ext uri="{28A0092B-C50C-407E-A947-70E740481C1C}">
                          <a14:useLocalDpi xmlns:a14="http://schemas.microsoft.com/office/drawing/2010/main" val="0"/>
                        </a:ext>
                      </a:extLst>
                    </a:blip>
                    <a:stretch>
                      <a:fillRect/>
                    </a:stretch>
                  </pic:blipFill>
                  <pic:spPr>
                    <a:xfrm>
                      <a:off x="0" y="0"/>
                      <a:ext cx="5706110" cy="3162300"/>
                    </a:xfrm>
                    <a:prstGeom prst="rect">
                      <a:avLst/>
                    </a:prstGeom>
                    <a:ln w="3175">
                      <a:solidFill>
                        <a:schemeClr val="tx1"/>
                      </a:solidFill>
                    </a:ln>
                  </pic:spPr>
                </pic:pic>
              </a:graphicData>
            </a:graphic>
          </wp:anchor>
        </w:drawing>
      </w:r>
      <w:r w:rsidR="007C09F8" w:rsidRPr="007C09F8">
        <w:t>that point.</w:t>
      </w:r>
    </w:p>
    <w:p w14:paraId="1B41EFF7" w14:textId="14E8371F" w:rsidR="00A372C7" w:rsidRPr="004937DC" w:rsidRDefault="00FF39C8" w:rsidP="00A372C7">
      <w:pPr>
        <w:jc w:val="center"/>
        <w:rPr>
          <w:b/>
        </w:rPr>
      </w:pPr>
      <w:r>
        <w:rPr>
          <w:b/>
        </w:rPr>
        <w:t>Figure 5</w:t>
      </w:r>
      <w:r w:rsidR="00A372C7" w:rsidRPr="004937DC">
        <w:rPr>
          <w:b/>
        </w:rPr>
        <w:t>. Scatter plot</w:t>
      </w:r>
      <w:r w:rsidR="00A372C7">
        <w:rPr>
          <w:b/>
        </w:rPr>
        <w:t xml:space="preserve"> of Clustering (Self-created using R studio)</w:t>
      </w:r>
    </w:p>
    <w:p w14:paraId="4B9FA016" w14:textId="058F4B64" w:rsidR="00A372C7" w:rsidRDefault="00FF39C8" w:rsidP="00A372C7">
      <w:pPr>
        <w:jc w:val="both"/>
      </w:pPr>
      <w:r>
        <w:t>A shown in Figure 5</w:t>
      </w:r>
      <w:r w:rsidR="00A372C7">
        <w:t xml:space="preserve">, </w:t>
      </w:r>
      <w:r w:rsidR="00A372C7" w:rsidRPr="00CC28A9">
        <w:t>the scatter plot provided a past analysis of customer segments based on their total spending and the total quantity of purchases. Four distinct clusters, each indicated by a different color, were identified:</w:t>
      </w:r>
    </w:p>
    <w:p w14:paraId="45CD3F2A" w14:textId="77777777" w:rsidR="00A372C7" w:rsidRDefault="00A372C7" w:rsidP="00A372C7">
      <w:pPr>
        <w:jc w:val="both"/>
      </w:pPr>
      <w:r w:rsidRPr="008B479D">
        <w:rPr>
          <w:b/>
        </w:rPr>
        <w:t>Cluster 1 (Red):</w:t>
      </w:r>
      <w:r>
        <w:t xml:space="preserve"> This group consisted of customers who spent the least and purchased fewer items, likely representing occasional or low-volume shoppers.</w:t>
      </w:r>
    </w:p>
    <w:p w14:paraId="6DFCF98F" w14:textId="77777777" w:rsidR="00A372C7" w:rsidRDefault="00A372C7" w:rsidP="00A372C7">
      <w:pPr>
        <w:jc w:val="both"/>
      </w:pPr>
      <w:r w:rsidRPr="008B479D">
        <w:rPr>
          <w:b/>
        </w:rPr>
        <w:t>Cluster 2 (Green):</w:t>
      </w:r>
      <w:r>
        <w:t xml:space="preserve"> These customers showed moderately higher spending and quantity compared to Cluster 1, suggesting they were more regular shoppers or bought items with a slightly higher price point.</w:t>
      </w:r>
    </w:p>
    <w:p w14:paraId="1CFED1D8" w14:textId="77777777" w:rsidR="00A372C7" w:rsidRDefault="00A372C7" w:rsidP="00A372C7">
      <w:pPr>
        <w:jc w:val="both"/>
      </w:pPr>
      <w:r w:rsidRPr="008B479D">
        <w:rPr>
          <w:b/>
        </w:rPr>
        <w:t>Cluster 3 (Blue):</w:t>
      </w:r>
      <w:r>
        <w:t xml:space="preserve"> This cluster had customers with larger variations in spending and quantity, with some customers making significant purchases in terms of both spend and quantity, possibly indicating bulk buyers or those making substantial one-time purchases.</w:t>
      </w:r>
    </w:p>
    <w:p w14:paraId="76C51EB6" w14:textId="77777777" w:rsidR="00A372C7" w:rsidRDefault="00A372C7" w:rsidP="00A372C7">
      <w:pPr>
        <w:jc w:val="both"/>
      </w:pPr>
      <w:r w:rsidRPr="008B479D">
        <w:rPr>
          <w:b/>
        </w:rPr>
        <w:t>Cluster 4 (Purple):</w:t>
      </w:r>
      <w:r>
        <w:t xml:space="preserve"> The most sparse group, these customers had exceptionally high spend and quantity levels, indicating they were likely the most valuable customers, potentially engaging in large-scale purchases or consistently choosing high-value items.</w:t>
      </w:r>
    </w:p>
    <w:p w14:paraId="033824C1" w14:textId="781C01E4" w:rsidR="00A372C7" w:rsidRDefault="00A372C7" w:rsidP="00A372C7">
      <w:pPr>
        <w:jc w:val="both"/>
      </w:pPr>
      <w:r>
        <w:rPr>
          <w:rFonts w:cs="Times New Roman"/>
          <w:noProof/>
          <w:color w:val="000000" w:themeColor="text1"/>
          <w:sz w:val="22"/>
          <w:lang w:eastAsia="en-IN"/>
        </w:rPr>
        <w:lastRenderedPageBreak/>
        <w:drawing>
          <wp:anchor distT="0" distB="0" distL="114300" distR="114300" simplePos="0" relativeHeight="251662336" behindDoc="0" locked="0" layoutInCell="1" allowOverlap="1" wp14:anchorId="42A5BA4E" wp14:editId="7630DBBF">
            <wp:simplePos x="0" y="0"/>
            <wp:positionH relativeFrom="margin">
              <wp:align>left</wp:align>
            </wp:positionH>
            <wp:positionV relativeFrom="page">
              <wp:posOffset>2499360</wp:posOffset>
            </wp:positionV>
            <wp:extent cx="5706110" cy="3162300"/>
            <wp:effectExtent l="19050" t="19050" r="27940" b="190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02.png"/>
                    <pic:cNvPicPr/>
                  </pic:nvPicPr>
                  <pic:blipFill>
                    <a:blip r:embed="rId15">
                      <a:extLst>
                        <a:ext uri="{28A0092B-C50C-407E-A947-70E740481C1C}">
                          <a14:useLocalDpi xmlns:a14="http://schemas.microsoft.com/office/drawing/2010/main" val="0"/>
                        </a:ext>
                      </a:extLst>
                    </a:blip>
                    <a:stretch>
                      <a:fillRect/>
                    </a:stretch>
                  </pic:blipFill>
                  <pic:spPr>
                    <a:xfrm>
                      <a:off x="0" y="0"/>
                      <a:ext cx="5706110" cy="3162300"/>
                    </a:xfrm>
                    <a:prstGeom prst="rect">
                      <a:avLst/>
                    </a:prstGeom>
                    <a:ln w="3175">
                      <a:solidFill>
                        <a:schemeClr val="tx1"/>
                      </a:solidFill>
                    </a:ln>
                  </pic:spPr>
                </pic:pic>
              </a:graphicData>
            </a:graphic>
          </wp:anchor>
        </w:drawing>
      </w:r>
      <w:r>
        <w:t xml:space="preserve">The plot highlighted a wide distribution of </w:t>
      </w:r>
      <w:r w:rsidRPr="008816DA">
        <w:rPr>
          <w:b/>
        </w:rPr>
        <w:t>TotalSpend</w:t>
      </w:r>
      <w:r>
        <w:t xml:space="preserve"> and </w:t>
      </w:r>
      <w:r w:rsidRPr="008816DA">
        <w:rPr>
          <w:b/>
        </w:rPr>
        <w:t>TotalQuantity</w:t>
      </w:r>
      <w:r>
        <w:t>, with the majority of data points clustered towards the lower end of the scale and a few outliers indicating exceptionally high spending and purchasing behaviors. This analysis provided insights that could</w:t>
      </w:r>
      <w:r w:rsidR="00EB63DE">
        <w:t xml:space="preserve"> be</w:t>
      </w:r>
      <w:r>
        <w:t xml:space="preserve"> critical for developing differentiated marketing strategies and personalized customer engagement based on the varying levels of spending and purchasing habits.</w:t>
      </w:r>
    </w:p>
    <w:p w14:paraId="1BE6C4AD" w14:textId="2E03BBC6" w:rsidR="00A372C7" w:rsidRPr="00CD3FD8" w:rsidRDefault="00A372C7" w:rsidP="00A372C7">
      <w:pPr>
        <w:jc w:val="center"/>
        <w:rPr>
          <w:b/>
        </w:rPr>
      </w:pPr>
      <w:r w:rsidRPr="00CD3FD8">
        <w:rPr>
          <w:b/>
        </w:rPr>
        <w:t xml:space="preserve">Figure </w:t>
      </w:r>
      <w:r w:rsidR="00FF39C8">
        <w:rPr>
          <w:b/>
        </w:rPr>
        <w:t>6</w:t>
      </w:r>
      <w:r>
        <w:rPr>
          <w:b/>
        </w:rPr>
        <w:t xml:space="preserve"> </w:t>
      </w:r>
      <w:r w:rsidRPr="00CD3FD8">
        <w:rPr>
          <w:b/>
        </w:rPr>
        <w:t>Cluster plot</w:t>
      </w:r>
      <w:r>
        <w:rPr>
          <w:b/>
        </w:rPr>
        <w:t xml:space="preserve"> (Self-created using R studio)</w:t>
      </w:r>
    </w:p>
    <w:p w14:paraId="7F13DC0A" w14:textId="30C1D674" w:rsidR="00A372C7" w:rsidRDefault="00A372C7" w:rsidP="00A372C7">
      <w:pPr>
        <w:jc w:val="both"/>
      </w:pPr>
      <w:r>
        <w:t xml:space="preserve">As shown in </w:t>
      </w:r>
      <w:r w:rsidR="00FF39C8">
        <w:t>Figure 6</w:t>
      </w:r>
      <w:r w:rsidRPr="00CC28A9">
        <w:t>, the cluster plot visualized customer</w:t>
      </w:r>
      <w:r>
        <w:t xml:space="preserve"> segments based on their total spending and total quantity of purchases, identifying four distinct clusters, each represented by a different color.</w:t>
      </w:r>
    </w:p>
    <w:p w14:paraId="37ED6F82" w14:textId="77777777" w:rsidR="00A372C7" w:rsidRDefault="00A372C7" w:rsidP="00A372C7">
      <w:pPr>
        <w:jc w:val="both"/>
      </w:pPr>
      <w:r w:rsidRPr="00601B51">
        <w:rPr>
          <w:b/>
        </w:rPr>
        <w:t xml:space="preserve">Cluster 1 (Red): </w:t>
      </w:r>
      <w:r>
        <w:t>This cluster contained customers with the lowest spending and quantity, indicating they were likely occasional shoppers or those who made small purchases.</w:t>
      </w:r>
    </w:p>
    <w:p w14:paraId="2ADB9C14" w14:textId="77777777" w:rsidR="00A372C7" w:rsidRDefault="00A372C7" w:rsidP="00A372C7">
      <w:pPr>
        <w:jc w:val="both"/>
      </w:pPr>
      <w:r w:rsidRPr="00601B51">
        <w:rPr>
          <w:b/>
        </w:rPr>
        <w:t>Cluster 2 (Green):</w:t>
      </w:r>
      <w:r>
        <w:t xml:space="preserve"> Customers in this cluster showed slightly higher levels of spending and quantity than those in Cluster 1, suggesting they might have purchased more frequently or opted for moderately priced items.</w:t>
      </w:r>
    </w:p>
    <w:p w14:paraId="45FF7A8A" w14:textId="77777777" w:rsidR="00A372C7" w:rsidRDefault="00A372C7" w:rsidP="00A372C7">
      <w:pPr>
        <w:jc w:val="both"/>
      </w:pPr>
      <w:r w:rsidRPr="00601B51">
        <w:rPr>
          <w:b/>
        </w:rPr>
        <w:t>Cluster 3 (Blue):</w:t>
      </w:r>
      <w:r>
        <w:t xml:space="preserve"> This cluster was the most sparsely populated, with customers demonstrating high levels of spending but not the highest quantity, possibly indicating purchases of high-value items but in smaller numbers.</w:t>
      </w:r>
    </w:p>
    <w:p w14:paraId="750CE0B6" w14:textId="77777777" w:rsidR="00A372C7" w:rsidRDefault="00A372C7" w:rsidP="00A372C7">
      <w:pPr>
        <w:jc w:val="both"/>
      </w:pPr>
      <w:r w:rsidRPr="00601B51">
        <w:rPr>
          <w:b/>
        </w:rPr>
        <w:lastRenderedPageBreak/>
        <w:t>Cluster 4 (Purple):</w:t>
      </w:r>
      <w:r>
        <w:t xml:space="preserve"> Representing the smallest group, these customers had both high spending and high quantity, suggesting they were likely the most valuable customers, such as bulk buyers or those purchasing premium products.</w:t>
      </w:r>
    </w:p>
    <w:p w14:paraId="0A15AB7E" w14:textId="06B5321D" w:rsidR="00A372C7" w:rsidRDefault="00A372C7" w:rsidP="00A372C7">
      <w:pPr>
        <w:jc w:val="both"/>
      </w:pPr>
      <w:r>
        <w:t>Convex hulls were drawn around each cluster to indicate the general area containing all its members, thus providing a visual boundary. The plot suggested a progressive increase in both spending and quantity from Cluster 1 through Cluster 4. This analysis could help the business tailor marketing strategies and customer service to the different behaviors and needs of each customer segment.</w:t>
      </w:r>
    </w:p>
    <w:p w14:paraId="7C60C089" w14:textId="77777777" w:rsidR="00A372C7" w:rsidRPr="00EE2BFB" w:rsidRDefault="00A372C7" w:rsidP="00A372C7">
      <w:pPr>
        <w:pStyle w:val="Heading1"/>
        <w:rPr>
          <w:b/>
        </w:rPr>
      </w:pPr>
      <w:bookmarkStart w:id="8" w:name="_Toc155946682"/>
      <w:r w:rsidRPr="00EE2BFB">
        <w:rPr>
          <w:b/>
        </w:rPr>
        <w:t>Novelty and Significance of the Applications</w:t>
      </w:r>
      <w:bookmarkEnd w:id="8"/>
    </w:p>
    <w:p w14:paraId="26C737B7" w14:textId="77777777" w:rsidR="00A372C7" w:rsidRPr="00131DDC" w:rsidRDefault="00A372C7" w:rsidP="00A372C7">
      <w:pPr>
        <w:jc w:val="both"/>
        <w:rPr>
          <w:highlight w:val="yellow"/>
        </w:rPr>
      </w:pPr>
      <w:r>
        <w:t xml:space="preserve">The combination of Association Rule Mining (ARM) and Clustering in the context of the 'Online Retail' dataset offers a novel and highly significant approach to retail data </w:t>
      </w:r>
      <w:r w:rsidRPr="00131DDC">
        <w:t>analysis.</w:t>
      </w:r>
    </w:p>
    <w:p w14:paraId="43B12958" w14:textId="17D17125" w:rsidR="00A372C7" w:rsidRDefault="00A372C7" w:rsidP="00A372C7">
      <w:pPr>
        <w:jc w:val="both"/>
      </w:pPr>
      <w:r w:rsidRPr="00E97145">
        <w:t>The novelty lies in the sequential application of ARM followed by Clustering. By first applying</w:t>
      </w:r>
      <w:r>
        <w:t xml:space="preserve"> ARM, </w:t>
      </w:r>
      <w:r w:rsidR="00060E5E">
        <w:t>it was identified that</w:t>
      </w:r>
      <w:r>
        <w:t xml:space="preserve"> association rules reveal intricate purchase patterns and relationships between products, offering insights into what items are frequently bought together. This initial step is critical for understanding customer preferences and optimizing cross-selling strategies.</w:t>
      </w:r>
    </w:p>
    <w:p w14:paraId="7E8BE1D7" w14:textId="042D9ED6" w:rsidR="00A372C7" w:rsidRPr="00CF6F6F" w:rsidRDefault="00A372C7" w:rsidP="00A372C7">
      <w:pPr>
        <w:jc w:val="both"/>
      </w:pPr>
      <w:r>
        <w:t>Subsequently, applying Clustering allows to segment customers into distinct groups based on their purchasing behavior and characteristics. This segmentation add</w:t>
      </w:r>
      <w:r w:rsidR="00BC151D">
        <w:t>ed</w:t>
      </w:r>
      <w:r>
        <w:t xml:space="preserve"> a novel layer of personalization, as i</w:t>
      </w:r>
      <w:r w:rsidR="00660DA5">
        <w:t>t tailored</w:t>
      </w:r>
      <w:r>
        <w:t xml:space="preserve"> marketing and product recommendations to each customer group's preferences. This approach goes beyond traditional customer segmentation by incorporating the discovered association rules, </w:t>
      </w:r>
      <w:r w:rsidRPr="00CF6F6F">
        <w:t>making it unique.</w:t>
      </w:r>
    </w:p>
    <w:p w14:paraId="5764033E" w14:textId="12E1790E" w:rsidR="00A372C7" w:rsidRDefault="00A372C7" w:rsidP="00A372C7">
      <w:pPr>
        <w:jc w:val="both"/>
      </w:pPr>
      <w:r w:rsidRPr="00CF6F6F">
        <w:t xml:space="preserve">The significance of this approach is profound. It </w:t>
      </w:r>
      <w:r w:rsidR="00550B4B" w:rsidRPr="00CF6F6F">
        <w:t xml:space="preserve">will </w:t>
      </w:r>
      <w:r w:rsidRPr="00CF6F6F">
        <w:t>empower retailers to enhance customer experiences by offering personalized recommendations and promotions, ultimately</w:t>
      </w:r>
      <w:r>
        <w:t xml:space="preserve"> increasing customer satisfaction and loy</w:t>
      </w:r>
      <w:r w:rsidR="00B551ED">
        <w:t>alty. Additionally, it optimized</w:t>
      </w:r>
      <w:r>
        <w:t xml:space="preserve"> inventory management and product placement, leading to improved sales strategies and operational efficiencies. </w:t>
      </w:r>
      <w:r w:rsidR="00FC31A7">
        <w:t>To sum up,</w:t>
      </w:r>
      <w:r>
        <w:t xml:space="preserve"> the sequential application of ARM and Clustering represents a groundbreaking approach that can revolutionize how retailers leverage data to drive sales and improve customer engagement.</w:t>
      </w:r>
    </w:p>
    <w:p w14:paraId="32DD5164" w14:textId="77777777" w:rsidR="00A372C7" w:rsidRDefault="00A372C7" w:rsidP="00A372C7">
      <w:pPr>
        <w:jc w:val="both"/>
      </w:pPr>
    </w:p>
    <w:p w14:paraId="6F884A6F" w14:textId="77777777" w:rsidR="00A372C7" w:rsidRDefault="00A372C7" w:rsidP="00A372C7">
      <w:pPr>
        <w:jc w:val="both"/>
      </w:pPr>
    </w:p>
    <w:p w14:paraId="5A9C6DBF" w14:textId="77777777" w:rsidR="00A372C7" w:rsidRDefault="00A372C7" w:rsidP="00A372C7">
      <w:pPr>
        <w:jc w:val="both"/>
      </w:pPr>
    </w:p>
    <w:p w14:paraId="603793F0" w14:textId="77777777" w:rsidR="00E13B15" w:rsidRDefault="00E13B15" w:rsidP="00A372C7">
      <w:pPr>
        <w:jc w:val="both"/>
      </w:pPr>
    </w:p>
    <w:p w14:paraId="3E2B281B" w14:textId="77777777" w:rsidR="00A372C7" w:rsidRPr="001A5F0C" w:rsidRDefault="00A372C7" w:rsidP="00A372C7">
      <w:pPr>
        <w:pStyle w:val="Heading1"/>
        <w:rPr>
          <w:b/>
        </w:rPr>
      </w:pPr>
      <w:bookmarkStart w:id="9" w:name="_Toc155946683"/>
      <w:r w:rsidRPr="001A5F0C">
        <w:rPr>
          <w:b/>
        </w:rPr>
        <w:t>References</w:t>
      </w:r>
      <w:bookmarkEnd w:id="9"/>
    </w:p>
    <w:p w14:paraId="18AE66FB" w14:textId="77777777" w:rsidR="00A372C7" w:rsidRDefault="00A372C7" w:rsidP="00A372C7">
      <w:pPr>
        <w:jc w:val="both"/>
      </w:pPr>
    </w:p>
    <w:p w14:paraId="74A0363B" w14:textId="77777777" w:rsidR="00724EC0" w:rsidRPr="00C20F8D" w:rsidRDefault="00BB43C6" w:rsidP="00724EC0">
      <w:pPr>
        <w:pStyle w:val="EndNoteBibliography"/>
        <w:spacing w:after="0"/>
        <w:ind w:left="720" w:hanging="720"/>
        <w:rPr>
          <w:sz w:val="24"/>
          <w:szCs w:val="24"/>
        </w:rPr>
      </w:pPr>
      <w:r w:rsidRPr="00C20F8D">
        <w:rPr>
          <w:sz w:val="24"/>
          <w:szCs w:val="24"/>
        </w:rPr>
        <w:fldChar w:fldCharType="begin"/>
      </w:r>
      <w:r w:rsidRPr="00C20F8D">
        <w:rPr>
          <w:sz w:val="24"/>
          <w:szCs w:val="24"/>
        </w:rPr>
        <w:instrText xml:space="preserve"> ADDIN EN.REFLIST </w:instrText>
      </w:r>
      <w:r w:rsidRPr="00C20F8D">
        <w:rPr>
          <w:sz w:val="24"/>
          <w:szCs w:val="24"/>
        </w:rPr>
        <w:fldChar w:fldCharType="separate"/>
      </w:r>
      <w:r w:rsidR="00724EC0" w:rsidRPr="00C20F8D">
        <w:rPr>
          <w:sz w:val="24"/>
          <w:szCs w:val="24"/>
        </w:rPr>
        <w:t xml:space="preserve">CHAMMAS, M., BYERLY, S., LYNDE, J., MANTERO, A., SABERI, R., GILNA, G., PUST, G. D., RATTAN, R., NAMIAS, N., CRANDALL, M. &amp; YEH, D. D. 2023. Association Between Child Access Prevention and State Firearm Laws With Pediatric Firearm-Related Deaths. </w:t>
      </w:r>
      <w:r w:rsidR="00724EC0" w:rsidRPr="00C20F8D">
        <w:rPr>
          <w:i/>
          <w:sz w:val="24"/>
          <w:szCs w:val="24"/>
        </w:rPr>
        <w:t>The Journal of surgical research,</w:t>
      </w:r>
      <w:r w:rsidR="00724EC0" w:rsidRPr="00C20F8D">
        <w:rPr>
          <w:sz w:val="24"/>
          <w:szCs w:val="24"/>
        </w:rPr>
        <w:t xml:space="preserve"> 281</w:t>
      </w:r>
      <w:r w:rsidR="00724EC0" w:rsidRPr="00C20F8D">
        <w:rPr>
          <w:b/>
          <w:sz w:val="24"/>
          <w:szCs w:val="24"/>
        </w:rPr>
        <w:t>,</w:t>
      </w:r>
      <w:r w:rsidR="00724EC0" w:rsidRPr="00C20F8D">
        <w:rPr>
          <w:sz w:val="24"/>
          <w:szCs w:val="24"/>
        </w:rPr>
        <w:t xml:space="preserve"> 223-227.</w:t>
      </w:r>
    </w:p>
    <w:p w14:paraId="78B53CB6" w14:textId="77777777" w:rsidR="00724EC0" w:rsidRPr="00C20F8D" w:rsidRDefault="00724EC0" w:rsidP="00724EC0">
      <w:pPr>
        <w:pStyle w:val="EndNoteBibliography"/>
        <w:spacing w:after="0"/>
        <w:ind w:left="720" w:hanging="720"/>
        <w:rPr>
          <w:sz w:val="24"/>
          <w:szCs w:val="24"/>
        </w:rPr>
      </w:pPr>
      <w:r w:rsidRPr="00C20F8D">
        <w:rPr>
          <w:sz w:val="24"/>
          <w:szCs w:val="24"/>
        </w:rPr>
        <w:t xml:space="preserve">CHEN, C.-W., TSAI, C.-F., TSAI, Y.-H., WU, Y.-C. &amp; CHANG, F.-R. 2020. Association rule mining for the ordered placement of traditional Chinese medicine containers: An experimental study. </w:t>
      </w:r>
      <w:r w:rsidRPr="00C20F8D">
        <w:rPr>
          <w:i/>
          <w:sz w:val="24"/>
          <w:szCs w:val="24"/>
        </w:rPr>
        <w:t>Medicine (Baltimore),</w:t>
      </w:r>
      <w:r w:rsidRPr="00C20F8D">
        <w:rPr>
          <w:sz w:val="24"/>
          <w:szCs w:val="24"/>
        </w:rPr>
        <w:t xml:space="preserve"> 99</w:t>
      </w:r>
      <w:r w:rsidRPr="00C20F8D">
        <w:rPr>
          <w:b/>
          <w:sz w:val="24"/>
          <w:szCs w:val="24"/>
        </w:rPr>
        <w:t>,</w:t>
      </w:r>
      <w:r w:rsidRPr="00C20F8D">
        <w:rPr>
          <w:sz w:val="24"/>
          <w:szCs w:val="24"/>
        </w:rPr>
        <w:t xml:space="preserve"> e20090-e20090.</w:t>
      </w:r>
    </w:p>
    <w:p w14:paraId="4B3ADF96" w14:textId="77777777" w:rsidR="00724EC0" w:rsidRPr="00C20F8D" w:rsidRDefault="00724EC0" w:rsidP="00724EC0">
      <w:pPr>
        <w:pStyle w:val="EndNoteBibliography"/>
        <w:spacing w:after="0"/>
        <w:ind w:left="720" w:hanging="720"/>
        <w:rPr>
          <w:sz w:val="24"/>
          <w:szCs w:val="24"/>
        </w:rPr>
      </w:pPr>
      <w:r w:rsidRPr="00C20F8D">
        <w:rPr>
          <w:sz w:val="24"/>
          <w:szCs w:val="24"/>
        </w:rPr>
        <w:t xml:space="preserve">CHRISTY, A. J., UMAMAKESWARI, A., PRIYATHARSINI, L. &amp; NEYAA, A. 2021. RFM ranking – An effective approach to customer segmentation. </w:t>
      </w:r>
      <w:r w:rsidRPr="00C20F8D">
        <w:rPr>
          <w:i/>
          <w:sz w:val="24"/>
          <w:szCs w:val="24"/>
        </w:rPr>
        <w:t>Journal of King Saud University. Computer and information sciences,</w:t>
      </w:r>
      <w:r w:rsidRPr="00C20F8D">
        <w:rPr>
          <w:sz w:val="24"/>
          <w:szCs w:val="24"/>
        </w:rPr>
        <w:t xml:space="preserve"> 33</w:t>
      </w:r>
      <w:r w:rsidRPr="00C20F8D">
        <w:rPr>
          <w:b/>
          <w:sz w:val="24"/>
          <w:szCs w:val="24"/>
        </w:rPr>
        <w:t>,</w:t>
      </w:r>
      <w:r w:rsidRPr="00C20F8D">
        <w:rPr>
          <w:sz w:val="24"/>
          <w:szCs w:val="24"/>
        </w:rPr>
        <w:t xml:space="preserve"> 1251-1257.</w:t>
      </w:r>
    </w:p>
    <w:p w14:paraId="77CC44D1" w14:textId="77777777" w:rsidR="00724EC0" w:rsidRPr="00C20F8D" w:rsidRDefault="00724EC0" w:rsidP="00724EC0">
      <w:pPr>
        <w:pStyle w:val="EndNoteBibliography"/>
        <w:spacing w:after="0"/>
        <w:ind w:left="720" w:hanging="720"/>
        <w:rPr>
          <w:sz w:val="24"/>
          <w:szCs w:val="24"/>
        </w:rPr>
      </w:pPr>
      <w:r w:rsidRPr="00C20F8D">
        <w:rPr>
          <w:sz w:val="24"/>
          <w:szCs w:val="24"/>
        </w:rPr>
        <w:t xml:space="preserve">GUPTA, A. K. &amp; SHUKLA, A. V. 2019. Online Retail Format Choice Behavior of Indian Customers for Reasoned Purchase: A Cultural Perspective. </w:t>
      </w:r>
      <w:r w:rsidRPr="00C20F8D">
        <w:rPr>
          <w:i/>
          <w:sz w:val="24"/>
          <w:szCs w:val="24"/>
        </w:rPr>
        <w:t>Journal of international consumer marketing,</w:t>
      </w:r>
      <w:r w:rsidRPr="00C20F8D">
        <w:rPr>
          <w:sz w:val="24"/>
          <w:szCs w:val="24"/>
        </w:rPr>
        <w:t xml:space="preserve"> 31</w:t>
      </w:r>
      <w:r w:rsidRPr="00C20F8D">
        <w:rPr>
          <w:b/>
          <w:sz w:val="24"/>
          <w:szCs w:val="24"/>
        </w:rPr>
        <w:t>,</w:t>
      </w:r>
      <w:r w:rsidRPr="00C20F8D">
        <w:rPr>
          <w:sz w:val="24"/>
          <w:szCs w:val="24"/>
        </w:rPr>
        <w:t xml:space="preserve"> 469-491.</w:t>
      </w:r>
    </w:p>
    <w:p w14:paraId="7574AEB1" w14:textId="28AE85A5" w:rsidR="00724EC0" w:rsidRPr="00C20F8D" w:rsidRDefault="00724EC0" w:rsidP="00724EC0">
      <w:pPr>
        <w:pStyle w:val="EndNoteBibliography"/>
        <w:spacing w:after="0"/>
        <w:ind w:left="720" w:hanging="720"/>
        <w:rPr>
          <w:sz w:val="24"/>
          <w:szCs w:val="24"/>
        </w:rPr>
      </w:pPr>
      <w:r w:rsidRPr="00C20F8D">
        <w:rPr>
          <w:sz w:val="24"/>
          <w:szCs w:val="24"/>
        </w:rPr>
        <w:t xml:space="preserve">KAGGLE. Available: </w:t>
      </w:r>
      <w:hyperlink r:id="rId16" w:history="1">
        <w:r w:rsidRPr="00C20F8D">
          <w:rPr>
            <w:rStyle w:val="Hyperlink"/>
            <w:sz w:val="24"/>
            <w:szCs w:val="24"/>
          </w:rPr>
          <w:t>https://www.kaggle.com/datasets/puneetbhaya/online-retail</w:t>
        </w:r>
      </w:hyperlink>
      <w:r w:rsidRPr="00C20F8D">
        <w:rPr>
          <w:sz w:val="24"/>
          <w:szCs w:val="24"/>
        </w:rPr>
        <w:t xml:space="preserve"> [Accessed 02-01-2024].</w:t>
      </w:r>
    </w:p>
    <w:p w14:paraId="0547547B" w14:textId="77777777" w:rsidR="00724EC0" w:rsidRPr="00C20F8D" w:rsidRDefault="00724EC0" w:rsidP="00724EC0">
      <w:pPr>
        <w:pStyle w:val="EndNoteBibliography"/>
        <w:spacing w:after="0"/>
        <w:ind w:left="720" w:hanging="720"/>
        <w:rPr>
          <w:sz w:val="24"/>
          <w:szCs w:val="24"/>
        </w:rPr>
      </w:pPr>
      <w:r w:rsidRPr="00C20F8D">
        <w:rPr>
          <w:sz w:val="24"/>
          <w:szCs w:val="24"/>
        </w:rPr>
        <w:t xml:space="preserve">MANDAL, P., BASU, P. &amp; SAHA, K. 2021. Forays into omnichannel: An online retailer’s strategies for managing product returns. </w:t>
      </w:r>
      <w:r w:rsidRPr="00C20F8D">
        <w:rPr>
          <w:i/>
          <w:sz w:val="24"/>
          <w:szCs w:val="24"/>
        </w:rPr>
        <w:t>European journal of operational research,</w:t>
      </w:r>
      <w:r w:rsidRPr="00C20F8D">
        <w:rPr>
          <w:sz w:val="24"/>
          <w:szCs w:val="24"/>
        </w:rPr>
        <w:t xml:space="preserve"> 292</w:t>
      </w:r>
      <w:r w:rsidRPr="00C20F8D">
        <w:rPr>
          <w:b/>
          <w:sz w:val="24"/>
          <w:szCs w:val="24"/>
        </w:rPr>
        <w:t>,</w:t>
      </w:r>
      <w:r w:rsidRPr="00C20F8D">
        <w:rPr>
          <w:sz w:val="24"/>
          <w:szCs w:val="24"/>
        </w:rPr>
        <w:t xml:space="preserve"> 633-651.</w:t>
      </w:r>
    </w:p>
    <w:p w14:paraId="28B77C7B" w14:textId="77777777" w:rsidR="00724EC0" w:rsidRPr="00C20F8D" w:rsidRDefault="00724EC0" w:rsidP="00724EC0">
      <w:pPr>
        <w:pStyle w:val="EndNoteBibliography"/>
        <w:spacing w:after="0"/>
        <w:ind w:left="720" w:hanging="720"/>
        <w:rPr>
          <w:sz w:val="24"/>
          <w:szCs w:val="24"/>
        </w:rPr>
      </w:pPr>
      <w:r w:rsidRPr="00C20F8D">
        <w:rPr>
          <w:sz w:val="24"/>
          <w:szCs w:val="24"/>
        </w:rPr>
        <w:t xml:space="preserve">NWANGANGA, F. C. &amp; CHAPPLE, M. 2020. </w:t>
      </w:r>
      <w:r w:rsidRPr="00C20F8D">
        <w:rPr>
          <w:i/>
          <w:sz w:val="24"/>
          <w:szCs w:val="24"/>
        </w:rPr>
        <w:t xml:space="preserve">Practical machine learning in R / Fred Nwanganga, Mike Chapple, </w:t>
      </w:r>
      <w:r w:rsidRPr="00C20F8D">
        <w:rPr>
          <w:sz w:val="24"/>
          <w:szCs w:val="24"/>
        </w:rPr>
        <w:t>Indianapolis, John Wiley and Sons.</w:t>
      </w:r>
    </w:p>
    <w:p w14:paraId="0B09FE88" w14:textId="77777777" w:rsidR="00724EC0" w:rsidRPr="00C20F8D" w:rsidRDefault="00724EC0" w:rsidP="00724EC0">
      <w:pPr>
        <w:pStyle w:val="EndNoteBibliography"/>
        <w:spacing w:after="0"/>
        <w:ind w:left="720" w:hanging="720"/>
        <w:rPr>
          <w:sz w:val="24"/>
          <w:szCs w:val="24"/>
        </w:rPr>
      </w:pPr>
      <w:r w:rsidRPr="00C20F8D">
        <w:rPr>
          <w:sz w:val="24"/>
          <w:szCs w:val="24"/>
        </w:rPr>
        <w:t xml:space="preserve">PRIOR, D. D. 2023. </w:t>
      </w:r>
      <w:r w:rsidRPr="00C20F8D">
        <w:rPr>
          <w:i/>
          <w:sz w:val="24"/>
          <w:szCs w:val="24"/>
        </w:rPr>
        <w:t xml:space="preserve">B2B customer engagement strategy : an introduction to managing customer experience / Daniel D. Prior, </w:t>
      </w:r>
      <w:r w:rsidRPr="00C20F8D">
        <w:rPr>
          <w:sz w:val="24"/>
          <w:szCs w:val="24"/>
        </w:rPr>
        <w:t>Cham, Switzerland, Macmillan Palgrave.</w:t>
      </w:r>
    </w:p>
    <w:p w14:paraId="6DB6FC88" w14:textId="77777777" w:rsidR="00724EC0" w:rsidRPr="00C20F8D" w:rsidRDefault="00724EC0" w:rsidP="00724EC0">
      <w:pPr>
        <w:pStyle w:val="EndNoteBibliography"/>
        <w:spacing w:after="0"/>
        <w:ind w:left="720" w:hanging="720"/>
        <w:rPr>
          <w:sz w:val="24"/>
          <w:szCs w:val="24"/>
        </w:rPr>
      </w:pPr>
      <w:r w:rsidRPr="00C20F8D">
        <w:rPr>
          <w:sz w:val="24"/>
          <w:szCs w:val="24"/>
        </w:rPr>
        <w:t xml:space="preserve">RAJAGOPAL 2022. </w:t>
      </w:r>
      <w:r w:rsidRPr="00C20F8D">
        <w:rPr>
          <w:i/>
          <w:sz w:val="24"/>
          <w:szCs w:val="24"/>
        </w:rPr>
        <w:t xml:space="preserve">Agile marketing strategies : new approaches to engaging consumer behavior / Rajagopal, </w:t>
      </w:r>
      <w:r w:rsidRPr="00C20F8D">
        <w:rPr>
          <w:sz w:val="24"/>
          <w:szCs w:val="24"/>
        </w:rPr>
        <w:t>Cham, Switzerland, Springer.</w:t>
      </w:r>
    </w:p>
    <w:p w14:paraId="281AF12F" w14:textId="77777777" w:rsidR="00724EC0" w:rsidRPr="00C20F8D" w:rsidRDefault="00724EC0" w:rsidP="00724EC0">
      <w:pPr>
        <w:pStyle w:val="EndNoteBibliography"/>
        <w:spacing w:after="0"/>
        <w:ind w:left="720" w:hanging="720"/>
        <w:rPr>
          <w:sz w:val="24"/>
          <w:szCs w:val="24"/>
        </w:rPr>
      </w:pPr>
      <w:r w:rsidRPr="00C20F8D">
        <w:rPr>
          <w:sz w:val="24"/>
          <w:szCs w:val="24"/>
        </w:rPr>
        <w:t xml:space="preserve">RHYS, H. 2020. </w:t>
      </w:r>
      <w:r w:rsidRPr="00C20F8D">
        <w:rPr>
          <w:i/>
          <w:sz w:val="24"/>
          <w:szCs w:val="24"/>
        </w:rPr>
        <w:t xml:space="preserve">Machine Learning with R, the tidyverse, and mlr / Hefin I. Rhys, </w:t>
      </w:r>
      <w:r w:rsidRPr="00C20F8D">
        <w:rPr>
          <w:sz w:val="24"/>
          <w:szCs w:val="24"/>
        </w:rPr>
        <w:t>Shelter Island, New York, Manning.</w:t>
      </w:r>
    </w:p>
    <w:p w14:paraId="05A8B784" w14:textId="77777777" w:rsidR="00724EC0" w:rsidRPr="00C20F8D" w:rsidRDefault="00724EC0" w:rsidP="00724EC0">
      <w:pPr>
        <w:pStyle w:val="EndNoteBibliography"/>
        <w:ind w:left="720" w:hanging="720"/>
        <w:rPr>
          <w:sz w:val="24"/>
          <w:szCs w:val="24"/>
        </w:rPr>
      </w:pPr>
      <w:r w:rsidRPr="00C20F8D">
        <w:rPr>
          <w:sz w:val="24"/>
          <w:szCs w:val="24"/>
        </w:rPr>
        <w:t>SHAHBAZOVA, S. N., KACPRZYK, J., BALAS, V. E. &amp; KREINOVICH, V. 2021. Customer and Product Clustering in Retail Business. Switzerland: Springer International Publishing AG.</w:t>
      </w:r>
    </w:p>
    <w:p w14:paraId="5EBFFE6E" w14:textId="12ACAE55" w:rsidR="00685A2E" w:rsidRPr="00C20F8D" w:rsidRDefault="00BB43C6" w:rsidP="00A372C7">
      <w:pPr>
        <w:rPr>
          <w:szCs w:val="24"/>
        </w:rPr>
      </w:pPr>
      <w:r w:rsidRPr="00C20F8D">
        <w:rPr>
          <w:szCs w:val="24"/>
        </w:rPr>
        <w:fldChar w:fldCharType="end"/>
      </w:r>
    </w:p>
    <w:sectPr w:rsidR="00685A2E" w:rsidRPr="00C20F8D" w:rsidSect="00F811BA">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CADD0" w14:textId="77777777" w:rsidR="00FC02DB" w:rsidRDefault="00FC02DB" w:rsidP="00687F04">
      <w:pPr>
        <w:spacing w:after="0" w:line="240" w:lineRule="auto"/>
      </w:pPr>
      <w:r>
        <w:separator/>
      </w:r>
    </w:p>
  </w:endnote>
  <w:endnote w:type="continuationSeparator" w:id="0">
    <w:p w14:paraId="3714ED3E" w14:textId="77777777" w:rsidR="00FC02DB" w:rsidRDefault="00FC02DB" w:rsidP="0068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0680451"/>
      <w:docPartObj>
        <w:docPartGallery w:val="Page Numbers (Bottom of Page)"/>
        <w:docPartUnique/>
      </w:docPartObj>
    </w:sdtPr>
    <w:sdtEndPr>
      <w:rPr>
        <w:noProof/>
      </w:rPr>
    </w:sdtEndPr>
    <w:sdtContent>
      <w:p w14:paraId="1F4474F7" w14:textId="0399A4ED" w:rsidR="00F811BA" w:rsidRDefault="00F811BA">
        <w:pPr>
          <w:pStyle w:val="Footer"/>
          <w:jc w:val="right"/>
        </w:pPr>
        <w:r>
          <w:fldChar w:fldCharType="begin"/>
        </w:r>
        <w:r>
          <w:instrText xml:space="preserve"> PAGE   \* MERGEFORMAT </w:instrText>
        </w:r>
        <w:r>
          <w:fldChar w:fldCharType="separate"/>
        </w:r>
        <w:r w:rsidR="000603B5">
          <w:rPr>
            <w:noProof/>
          </w:rPr>
          <w:t>10</w:t>
        </w:r>
        <w:r>
          <w:rPr>
            <w:noProof/>
          </w:rPr>
          <w:fldChar w:fldCharType="end"/>
        </w:r>
      </w:p>
    </w:sdtContent>
  </w:sdt>
  <w:p w14:paraId="3F672BB7" w14:textId="77777777" w:rsidR="00F811BA" w:rsidRDefault="00F811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15BC85" w14:textId="77777777" w:rsidR="00FC02DB" w:rsidRDefault="00FC02DB" w:rsidP="00687F04">
      <w:pPr>
        <w:spacing w:after="0" w:line="240" w:lineRule="auto"/>
      </w:pPr>
      <w:r>
        <w:separator/>
      </w:r>
    </w:p>
  </w:footnote>
  <w:footnote w:type="continuationSeparator" w:id="0">
    <w:p w14:paraId="2DB374C7" w14:textId="77777777" w:rsidR="00FC02DB" w:rsidRDefault="00FC02DB" w:rsidP="00687F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30FCC"/>
    <w:multiLevelType w:val="hybridMultilevel"/>
    <w:tmpl w:val="3084BD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940E49"/>
    <w:multiLevelType w:val="hybridMultilevel"/>
    <w:tmpl w:val="35741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Times New Roman&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5swea9phvea0pedxs6xaztkf9s5fsxdtetx&quot;&gt;My EndNote Library&lt;record-ids&gt;&lt;item&gt;1&lt;/item&gt;&lt;item&gt;4&lt;/item&gt;&lt;item&gt;5&lt;/item&gt;&lt;item&gt;6&lt;/item&gt;&lt;item&gt;7&lt;/item&gt;&lt;item&gt;8&lt;/item&gt;&lt;item&gt;9&lt;/item&gt;&lt;item&gt;10&lt;/item&gt;&lt;item&gt;11&lt;/item&gt;&lt;item&gt;12&lt;/item&gt;&lt;item&gt;13&lt;/item&gt;&lt;/record-ids&gt;&lt;/item&gt;&lt;/Libraries&gt;"/>
  </w:docVars>
  <w:rsids>
    <w:rsidRoot w:val="00B52ED0"/>
    <w:rsid w:val="000008D8"/>
    <w:rsid w:val="00005184"/>
    <w:rsid w:val="00007A27"/>
    <w:rsid w:val="00053A12"/>
    <w:rsid w:val="000603B5"/>
    <w:rsid w:val="00060E5E"/>
    <w:rsid w:val="000678BF"/>
    <w:rsid w:val="00067ED3"/>
    <w:rsid w:val="00077325"/>
    <w:rsid w:val="00092325"/>
    <w:rsid w:val="00095224"/>
    <w:rsid w:val="00097F5F"/>
    <w:rsid w:val="000A3C6B"/>
    <w:rsid w:val="000B4193"/>
    <w:rsid w:val="000C434C"/>
    <w:rsid w:val="0013664B"/>
    <w:rsid w:val="00147B62"/>
    <w:rsid w:val="0016078C"/>
    <w:rsid w:val="001828EF"/>
    <w:rsid w:val="0019399F"/>
    <w:rsid w:val="00196F13"/>
    <w:rsid w:val="001A0171"/>
    <w:rsid w:val="001B6FA4"/>
    <w:rsid w:val="001C1721"/>
    <w:rsid w:val="001D73F4"/>
    <w:rsid w:val="001E039D"/>
    <w:rsid w:val="001F02F5"/>
    <w:rsid w:val="001F4C8F"/>
    <w:rsid w:val="00206F2D"/>
    <w:rsid w:val="00210C51"/>
    <w:rsid w:val="00224E29"/>
    <w:rsid w:val="00231C30"/>
    <w:rsid w:val="0025648B"/>
    <w:rsid w:val="0027100C"/>
    <w:rsid w:val="00272620"/>
    <w:rsid w:val="00283FC9"/>
    <w:rsid w:val="002878DA"/>
    <w:rsid w:val="002C6417"/>
    <w:rsid w:val="002E1B7B"/>
    <w:rsid w:val="002E3FED"/>
    <w:rsid w:val="002E7FF8"/>
    <w:rsid w:val="0030275D"/>
    <w:rsid w:val="003039BE"/>
    <w:rsid w:val="00324530"/>
    <w:rsid w:val="00354A66"/>
    <w:rsid w:val="0035625A"/>
    <w:rsid w:val="003603A5"/>
    <w:rsid w:val="003667D2"/>
    <w:rsid w:val="003721CE"/>
    <w:rsid w:val="00377287"/>
    <w:rsid w:val="00391F52"/>
    <w:rsid w:val="003974F8"/>
    <w:rsid w:val="003A06D8"/>
    <w:rsid w:val="003A47F9"/>
    <w:rsid w:val="003A56F9"/>
    <w:rsid w:val="003A67A0"/>
    <w:rsid w:val="003A69F4"/>
    <w:rsid w:val="003C27B2"/>
    <w:rsid w:val="003C5EF0"/>
    <w:rsid w:val="003D3248"/>
    <w:rsid w:val="0040293E"/>
    <w:rsid w:val="004114C0"/>
    <w:rsid w:val="00423768"/>
    <w:rsid w:val="004245D5"/>
    <w:rsid w:val="00452C9B"/>
    <w:rsid w:val="0045604D"/>
    <w:rsid w:val="00457687"/>
    <w:rsid w:val="00461EC5"/>
    <w:rsid w:val="00463360"/>
    <w:rsid w:val="00472AF7"/>
    <w:rsid w:val="00482524"/>
    <w:rsid w:val="00485220"/>
    <w:rsid w:val="004A37C8"/>
    <w:rsid w:val="004B495A"/>
    <w:rsid w:val="004B6026"/>
    <w:rsid w:val="004B7C1C"/>
    <w:rsid w:val="004C29F5"/>
    <w:rsid w:val="004C77D8"/>
    <w:rsid w:val="004D211C"/>
    <w:rsid w:val="004D6834"/>
    <w:rsid w:val="004E086B"/>
    <w:rsid w:val="004F18BD"/>
    <w:rsid w:val="005061A2"/>
    <w:rsid w:val="0052649D"/>
    <w:rsid w:val="00533AE6"/>
    <w:rsid w:val="0053770B"/>
    <w:rsid w:val="00550B4B"/>
    <w:rsid w:val="00557679"/>
    <w:rsid w:val="00562B3F"/>
    <w:rsid w:val="00565498"/>
    <w:rsid w:val="0058251F"/>
    <w:rsid w:val="00585D4F"/>
    <w:rsid w:val="00592C4F"/>
    <w:rsid w:val="005A0F4D"/>
    <w:rsid w:val="005B475F"/>
    <w:rsid w:val="005B4B4A"/>
    <w:rsid w:val="005C759E"/>
    <w:rsid w:val="005C7EDB"/>
    <w:rsid w:val="005E7C40"/>
    <w:rsid w:val="006164B7"/>
    <w:rsid w:val="00622FCF"/>
    <w:rsid w:val="00626952"/>
    <w:rsid w:val="00632EB6"/>
    <w:rsid w:val="006608F4"/>
    <w:rsid w:val="00660DA5"/>
    <w:rsid w:val="0067302F"/>
    <w:rsid w:val="00676DF7"/>
    <w:rsid w:val="00677AD4"/>
    <w:rsid w:val="00685A2E"/>
    <w:rsid w:val="00687F04"/>
    <w:rsid w:val="006B4737"/>
    <w:rsid w:val="006B5553"/>
    <w:rsid w:val="006D7A63"/>
    <w:rsid w:val="006E6CD8"/>
    <w:rsid w:val="0070300D"/>
    <w:rsid w:val="00710AF0"/>
    <w:rsid w:val="00722179"/>
    <w:rsid w:val="00724EC0"/>
    <w:rsid w:val="00737656"/>
    <w:rsid w:val="0074683F"/>
    <w:rsid w:val="00750C99"/>
    <w:rsid w:val="00757FA9"/>
    <w:rsid w:val="00763E10"/>
    <w:rsid w:val="00785C78"/>
    <w:rsid w:val="007B4EF3"/>
    <w:rsid w:val="007B7EF5"/>
    <w:rsid w:val="007C09F8"/>
    <w:rsid w:val="007D03D5"/>
    <w:rsid w:val="007D4DEA"/>
    <w:rsid w:val="007E216C"/>
    <w:rsid w:val="007E3015"/>
    <w:rsid w:val="007E76C3"/>
    <w:rsid w:val="007F0970"/>
    <w:rsid w:val="007F3E0F"/>
    <w:rsid w:val="007F3FF5"/>
    <w:rsid w:val="008264D9"/>
    <w:rsid w:val="0083047F"/>
    <w:rsid w:val="00834DBF"/>
    <w:rsid w:val="00850D17"/>
    <w:rsid w:val="00857667"/>
    <w:rsid w:val="00875FDC"/>
    <w:rsid w:val="008816DA"/>
    <w:rsid w:val="00881F03"/>
    <w:rsid w:val="00882956"/>
    <w:rsid w:val="00890806"/>
    <w:rsid w:val="008A1CA8"/>
    <w:rsid w:val="008B0E9E"/>
    <w:rsid w:val="008B6802"/>
    <w:rsid w:val="008D14BD"/>
    <w:rsid w:val="008E3A95"/>
    <w:rsid w:val="008E5434"/>
    <w:rsid w:val="008F41A0"/>
    <w:rsid w:val="008F4B2A"/>
    <w:rsid w:val="00911152"/>
    <w:rsid w:val="0091425D"/>
    <w:rsid w:val="00924EC3"/>
    <w:rsid w:val="0092624D"/>
    <w:rsid w:val="00961A00"/>
    <w:rsid w:val="00962B59"/>
    <w:rsid w:val="00970482"/>
    <w:rsid w:val="009B4474"/>
    <w:rsid w:val="009B463C"/>
    <w:rsid w:val="009B6649"/>
    <w:rsid w:val="009B7C2B"/>
    <w:rsid w:val="009C3A25"/>
    <w:rsid w:val="00A007FF"/>
    <w:rsid w:val="00A13A37"/>
    <w:rsid w:val="00A1722A"/>
    <w:rsid w:val="00A179AB"/>
    <w:rsid w:val="00A17B1F"/>
    <w:rsid w:val="00A372C7"/>
    <w:rsid w:val="00A57CF8"/>
    <w:rsid w:val="00A60EBA"/>
    <w:rsid w:val="00A8568F"/>
    <w:rsid w:val="00AB2A09"/>
    <w:rsid w:val="00AC1028"/>
    <w:rsid w:val="00AC26FE"/>
    <w:rsid w:val="00AC2C95"/>
    <w:rsid w:val="00AD395B"/>
    <w:rsid w:val="00AE2BAB"/>
    <w:rsid w:val="00AE77CD"/>
    <w:rsid w:val="00AF0A42"/>
    <w:rsid w:val="00AF1874"/>
    <w:rsid w:val="00B31681"/>
    <w:rsid w:val="00B3671E"/>
    <w:rsid w:val="00B43FD1"/>
    <w:rsid w:val="00B52ED0"/>
    <w:rsid w:val="00B551ED"/>
    <w:rsid w:val="00B57CB2"/>
    <w:rsid w:val="00B67B8B"/>
    <w:rsid w:val="00B833E0"/>
    <w:rsid w:val="00B85FA1"/>
    <w:rsid w:val="00B86C65"/>
    <w:rsid w:val="00BA28ED"/>
    <w:rsid w:val="00BB43C6"/>
    <w:rsid w:val="00BB47C3"/>
    <w:rsid w:val="00BC151D"/>
    <w:rsid w:val="00BC233E"/>
    <w:rsid w:val="00BC6188"/>
    <w:rsid w:val="00BD2CEF"/>
    <w:rsid w:val="00BE3419"/>
    <w:rsid w:val="00BF7909"/>
    <w:rsid w:val="00C20F8D"/>
    <w:rsid w:val="00C3016F"/>
    <w:rsid w:val="00C3217D"/>
    <w:rsid w:val="00C3404B"/>
    <w:rsid w:val="00C53EBA"/>
    <w:rsid w:val="00C574E4"/>
    <w:rsid w:val="00C62740"/>
    <w:rsid w:val="00C67626"/>
    <w:rsid w:val="00C82300"/>
    <w:rsid w:val="00C82D60"/>
    <w:rsid w:val="00CC28A9"/>
    <w:rsid w:val="00CC3E27"/>
    <w:rsid w:val="00CC4AEE"/>
    <w:rsid w:val="00CD6A54"/>
    <w:rsid w:val="00CE5E84"/>
    <w:rsid w:val="00CE5FA6"/>
    <w:rsid w:val="00CF6CE8"/>
    <w:rsid w:val="00CF6F6F"/>
    <w:rsid w:val="00D03AE7"/>
    <w:rsid w:val="00D06B5B"/>
    <w:rsid w:val="00D30C59"/>
    <w:rsid w:val="00D34F0C"/>
    <w:rsid w:val="00D56588"/>
    <w:rsid w:val="00D61555"/>
    <w:rsid w:val="00D67BD1"/>
    <w:rsid w:val="00D70D1A"/>
    <w:rsid w:val="00D74EDD"/>
    <w:rsid w:val="00D82EBC"/>
    <w:rsid w:val="00D833EB"/>
    <w:rsid w:val="00D91047"/>
    <w:rsid w:val="00D96187"/>
    <w:rsid w:val="00DB0012"/>
    <w:rsid w:val="00DB7ABD"/>
    <w:rsid w:val="00DD1B09"/>
    <w:rsid w:val="00DD48AA"/>
    <w:rsid w:val="00DD5884"/>
    <w:rsid w:val="00E00441"/>
    <w:rsid w:val="00E03F12"/>
    <w:rsid w:val="00E044A5"/>
    <w:rsid w:val="00E0733F"/>
    <w:rsid w:val="00E13B15"/>
    <w:rsid w:val="00E32308"/>
    <w:rsid w:val="00E323F5"/>
    <w:rsid w:val="00E547D3"/>
    <w:rsid w:val="00E649C7"/>
    <w:rsid w:val="00E67A9A"/>
    <w:rsid w:val="00E719A0"/>
    <w:rsid w:val="00E72BD7"/>
    <w:rsid w:val="00E85A0B"/>
    <w:rsid w:val="00E97145"/>
    <w:rsid w:val="00EA33CE"/>
    <w:rsid w:val="00EA3D9F"/>
    <w:rsid w:val="00EA58AD"/>
    <w:rsid w:val="00EB51B7"/>
    <w:rsid w:val="00EB63DE"/>
    <w:rsid w:val="00EC69AF"/>
    <w:rsid w:val="00EE5A2D"/>
    <w:rsid w:val="00EE7579"/>
    <w:rsid w:val="00F12944"/>
    <w:rsid w:val="00F159ED"/>
    <w:rsid w:val="00F166FF"/>
    <w:rsid w:val="00F22FC9"/>
    <w:rsid w:val="00F245C8"/>
    <w:rsid w:val="00F30540"/>
    <w:rsid w:val="00F357C6"/>
    <w:rsid w:val="00F811BA"/>
    <w:rsid w:val="00F92C91"/>
    <w:rsid w:val="00FB5244"/>
    <w:rsid w:val="00FC02DB"/>
    <w:rsid w:val="00FC31A7"/>
    <w:rsid w:val="00FC330F"/>
    <w:rsid w:val="00FC5511"/>
    <w:rsid w:val="00FD2959"/>
    <w:rsid w:val="00FE4402"/>
    <w:rsid w:val="00FF39C8"/>
    <w:rsid w:val="00FF69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911C7"/>
  <w15:chartTrackingRefBased/>
  <w15:docId w15:val="{884359CD-9E77-4B36-A82E-ADB418DE7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ED0"/>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B52ED0"/>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B52ED0"/>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ED0"/>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B52ED0"/>
    <w:rPr>
      <w:rFonts w:ascii="Times New Roman" w:eastAsiaTheme="majorEastAsia" w:hAnsi="Times New Roman" w:cstheme="majorBidi"/>
      <w:color w:val="000000" w:themeColor="text1"/>
      <w:sz w:val="26"/>
      <w:szCs w:val="26"/>
    </w:rPr>
  </w:style>
  <w:style w:type="character" w:styleId="CommentReference">
    <w:name w:val="annotation reference"/>
    <w:basedOn w:val="DefaultParagraphFont"/>
    <w:uiPriority w:val="99"/>
    <w:semiHidden/>
    <w:unhideWhenUsed/>
    <w:rsid w:val="00B52ED0"/>
    <w:rPr>
      <w:sz w:val="16"/>
      <w:szCs w:val="16"/>
    </w:rPr>
  </w:style>
  <w:style w:type="paragraph" w:styleId="CommentText">
    <w:name w:val="annotation text"/>
    <w:basedOn w:val="Normal"/>
    <w:link w:val="CommentTextChar"/>
    <w:uiPriority w:val="99"/>
    <w:semiHidden/>
    <w:unhideWhenUsed/>
    <w:rsid w:val="00B52ED0"/>
    <w:pPr>
      <w:spacing w:line="240" w:lineRule="auto"/>
    </w:pPr>
    <w:rPr>
      <w:sz w:val="20"/>
      <w:szCs w:val="20"/>
    </w:rPr>
  </w:style>
  <w:style w:type="character" w:customStyle="1" w:styleId="CommentTextChar">
    <w:name w:val="Comment Text Char"/>
    <w:basedOn w:val="DefaultParagraphFont"/>
    <w:link w:val="CommentText"/>
    <w:uiPriority w:val="99"/>
    <w:semiHidden/>
    <w:rsid w:val="00B52ED0"/>
    <w:rPr>
      <w:rFonts w:ascii="Times New Roman" w:hAnsi="Times New Roman"/>
      <w:sz w:val="20"/>
      <w:szCs w:val="20"/>
    </w:rPr>
  </w:style>
  <w:style w:type="paragraph" w:customStyle="1" w:styleId="EndNoteBibliography">
    <w:name w:val="EndNote Bibliography"/>
    <w:basedOn w:val="Normal"/>
    <w:link w:val="EndNoteBibliographyChar"/>
    <w:rsid w:val="00B52ED0"/>
    <w:pPr>
      <w:spacing w:line="240" w:lineRule="auto"/>
    </w:pPr>
    <w:rPr>
      <w:rFonts w:cs="Times New Roman"/>
      <w:noProof/>
      <w:sz w:val="32"/>
      <w:lang w:val="en-US"/>
    </w:rPr>
  </w:style>
  <w:style w:type="character" w:customStyle="1" w:styleId="EndNoteBibliographyChar">
    <w:name w:val="EndNote Bibliography Char"/>
    <w:basedOn w:val="DefaultParagraphFont"/>
    <w:link w:val="EndNoteBibliography"/>
    <w:rsid w:val="00B52ED0"/>
    <w:rPr>
      <w:rFonts w:ascii="Times New Roman" w:hAnsi="Times New Roman" w:cs="Times New Roman"/>
      <w:noProof/>
      <w:sz w:val="32"/>
      <w:lang w:val="en-US"/>
    </w:rPr>
  </w:style>
  <w:style w:type="paragraph" w:styleId="TOCHeading">
    <w:name w:val="TOC Heading"/>
    <w:basedOn w:val="Heading1"/>
    <w:next w:val="Normal"/>
    <w:uiPriority w:val="39"/>
    <w:unhideWhenUsed/>
    <w:qFormat/>
    <w:rsid w:val="00B52ED0"/>
    <w:pPr>
      <w:spacing w:line="259" w:lineRule="auto"/>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B52ED0"/>
    <w:pPr>
      <w:spacing w:after="100"/>
    </w:pPr>
  </w:style>
  <w:style w:type="character" w:styleId="Hyperlink">
    <w:name w:val="Hyperlink"/>
    <w:basedOn w:val="DefaultParagraphFont"/>
    <w:uiPriority w:val="99"/>
    <w:unhideWhenUsed/>
    <w:rsid w:val="00B52ED0"/>
    <w:rPr>
      <w:color w:val="0563C1" w:themeColor="hyperlink"/>
      <w:u w:val="single"/>
    </w:rPr>
  </w:style>
  <w:style w:type="paragraph" w:styleId="TOC2">
    <w:name w:val="toc 2"/>
    <w:basedOn w:val="Normal"/>
    <w:next w:val="Normal"/>
    <w:autoRedefine/>
    <w:uiPriority w:val="39"/>
    <w:unhideWhenUsed/>
    <w:rsid w:val="00B52ED0"/>
    <w:pPr>
      <w:spacing w:after="100"/>
      <w:ind w:left="240"/>
    </w:pPr>
  </w:style>
  <w:style w:type="paragraph" w:styleId="NoSpacing">
    <w:name w:val="No Spacing"/>
    <w:uiPriority w:val="1"/>
    <w:qFormat/>
    <w:rsid w:val="00C574E4"/>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B833E0"/>
    <w:pPr>
      <w:spacing w:after="0"/>
      <w:jc w:val="center"/>
    </w:pPr>
    <w:rPr>
      <w:rFonts w:cs="Times New Roman"/>
      <w:noProof/>
      <w:sz w:val="32"/>
      <w:lang w:val="en-US"/>
    </w:rPr>
  </w:style>
  <w:style w:type="character" w:customStyle="1" w:styleId="EndNoteBibliographyTitleChar">
    <w:name w:val="EndNote Bibliography Title Char"/>
    <w:basedOn w:val="DefaultParagraphFont"/>
    <w:link w:val="EndNoteBibliographyTitle"/>
    <w:rsid w:val="00B833E0"/>
    <w:rPr>
      <w:rFonts w:ascii="Times New Roman" w:hAnsi="Times New Roman" w:cs="Times New Roman"/>
      <w:noProof/>
      <w:sz w:val="32"/>
      <w:lang w:val="en-US"/>
    </w:rPr>
  </w:style>
  <w:style w:type="paragraph" w:styleId="BalloonText">
    <w:name w:val="Balloon Text"/>
    <w:basedOn w:val="Normal"/>
    <w:link w:val="BalloonTextChar"/>
    <w:uiPriority w:val="99"/>
    <w:semiHidden/>
    <w:unhideWhenUsed/>
    <w:rsid w:val="00B833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3E0"/>
    <w:rPr>
      <w:rFonts w:ascii="Segoe UI" w:hAnsi="Segoe UI" w:cs="Segoe UI"/>
      <w:sz w:val="18"/>
      <w:szCs w:val="18"/>
    </w:rPr>
  </w:style>
  <w:style w:type="paragraph" w:styleId="Header">
    <w:name w:val="header"/>
    <w:basedOn w:val="Normal"/>
    <w:link w:val="HeaderChar"/>
    <w:uiPriority w:val="99"/>
    <w:unhideWhenUsed/>
    <w:rsid w:val="00687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F04"/>
    <w:rPr>
      <w:rFonts w:ascii="Times New Roman" w:hAnsi="Times New Roman"/>
      <w:sz w:val="24"/>
    </w:rPr>
  </w:style>
  <w:style w:type="paragraph" w:styleId="Footer">
    <w:name w:val="footer"/>
    <w:basedOn w:val="Normal"/>
    <w:link w:val="FooterChar"/>
    <w:uiPriority w:val="99"/>
    <w:unhideWhenUsed/>
    <w:rsid w:val="00687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F0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429595">
      <w:bodyDiv w:val="1"/>
      <w:marLeft w:val="0"/>
      <w:marRight w:val="0"/>
      <w:marTop w:val="0"/>
      <w:marBottom w:val="0"/>
      <w:divBdr>
        <w:top w:val="none" w:sz="0" w:space="0" w:color="auto"/>
        <w:left w:val="none" w:sz="0" w:space="0" w:color="auto"/>
        <w:bottom w:val="none" w:sz="0" w:space="0" w:color="auto"/>
        <w:right w:val="none" w:sz="0" w:space="0" w:color="auto"/>
      </w:divBdr>
      <w:divsChild>
        <w:div w:id="443812433">
          <w:marLeft w:val="0"/>
          <w:marRight w:val="0"/>
          <w:marTop w:val="0"/>
          <w:marBottom w:val="0"/>
          <w:divBdr>
            <w:top w:val="single" w:sz="2" w:space="0" w:color="D9D9E3"/>
            <w:left w:val="single" w:sz="2" w:space="0" w:color="D9D9E3"/>
            <w:bottom w:val="single" w:sz="2" w:space="0" w:color="D9D9E3"/>
            <w:right w:val="single" w:sz="2" w:space="0" w:color="D9D9E3"/>
          </w:divBdr>
          <w:divsChild>
            <w:div w:id="751708490">
              <w:marLeft w:val="0"/>
              <w:marRight w:val="0"/>
              <w:marTop w:val="0"/>
              <w:marBottom w:val="0"/>
              <w:divBdr>
                <w:top w:val="single" w:sz="2" w:space="0" w:color="D9D9E3"/>
                <w:left w:val="single" w:sz="2" w:space="0" w:color="D9D9E3"/>
                <w:bottom w:val="single" w:sz="2" w:space="0" w:color="D9D9E3"/>
                <w:right w:val="single" w:sz="2" w:space="0" w:color="D9D9E3"/>
              </w:divBdr>
              <w:divsChild>
                <w:div w:id="1319460545">
                  <w:marLeft w:val="0"/>
                  <w:marRight w:val="0"/>
                  <w:marTop w:val="0"/>
                  <w:marBottom w:val="0"/>
                  <w:divBdr>
                    <w:top w:val="single" w:sz="2" w:space="0" w:color="D9D9E3"/>
                    <w:left w:val="single" w:sz="2" w:space="0" w:color="D9D9E3"/>
                    <w:bottom w:val="single" w:sz="2" w:space="0" w:color="D9D9E3"/>
                    <w:right w:val="single" w:sz="2" w:space="0" w:color="D9D9E3"/>
                  </w:divBdr>
                  <w:divsChild>
                    <w:div w:id="1169950466">
                      <w:marLeft w:val="0"/>
                      <w:marRight w:val="0"/>
                      <w:marTop w:val="0"/>
                      <w:marBottom w:val="0"/>
                      <w:divBdr>
                        <w:top w:val="single" w:sz="2" w:space="0" w:color="D9D9E3"/>
                        <w:left w:val="single" w:sz="2" w:space="0" w:color="D9D9E3"/>
                        <w:bottom w:val="single" w:sz="2" w:space="0" w:color="D9D9E3"/>
                        <w:right w:val="single" w:sz="2" w:space="0" w:color="D9D9E3"/>
                      </w:divBdr>
                      <w:divsChild>
                        <w:div w:id="454369501">
                          <w:marLeft w:val="0"/>
                          <w:marRight w:val="0"/>
                          <w:marTop w:val="0"/>
                          <w:marBottom w:val="0"/>
                          <w:divBdr>
                            <w:top w:val="single" w:sz="2" w:space="0" w:color="D9D9E3"/>
                            <w:left w:val="single" w:sz="2" w:space="0" w:color="D9D9E3"/>
                            <w:bottom w:val="single" w:sz="2" w:space="0" w:color="D9D9E3"/>
                            <w:right w:val="single" w:sz="2" w:space="0" w:color="D9D9E3"/>
                          </w:divBdr>
                          <w:divsChild>
                            <w:div w:id="1514219964">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721476">
                                  <w:marLeft w:val="0"/>
                                  <w:marRight w:val="0"/>
                                  <w:marTop w:val="0"/>
                                  <w:marBottom w:val="0"/>
                                  <w:divBdr>
                                    <w:top w:val="single" w:sz="2" w:space="0" w:color="D9D9E3"/>
                                    <w:left w:val="single" w:sz="2" w:space="0" w:color="D9D9E3"/>
                                    <w:bottom w:val="single" w:sz="2" w:space="0" w:color="D9D9E3"/>
                                    <w:right w:val="single" w:sz="2" w:space="0" w:color="D9D9E3"/>
                                  </w:divBdr>
                                  <w:divsChild>
                                    <w:div w:id="886065586">
                                      <w:marLeft w:val="0"/>
                                      <w:marRight w:val="0"/>
                                      <w:marTop w:val="0"/>
                                      <w:marBottom w:val="0"/>
                                      <w:divBdr>
                                        <w:top w:val="single" w:sz="2" w:space="0" w:color="D9D9E3"/>
                                        <w:left w:val="single" w:sz="2" w:space="0" w:color="D9D9E3"/>
                                        <w:bottom w:val="single" w:sz="2" w:space="0" w:color="D9D9E3"/>
                                        <w:right w:val="single" w:sz="2" w:space="0" w:color="D9D9E3"/>
                                      </w:divBdr>
                                      <w:divsChild>
                                        <w:div w:id="1987466748">
                                          <w:marLeft w:val="0"/>
                                          <w:marRight w:val="0"/>
                                          <w:marTop w:val="0"/>
                                          <w:marBottom w:val="0"/>
                                          <w:divBdr>
                                            <w:top w:val="single" w:sz="2" w:space="0" w:color="D9D9E3"/>
                                            <w:left w:val="single" w:sz="2" w:space="0" w:color="D9D9E3"/>
                                            <w:bottom w:val="single" w:sz="2" w:space="0" w:color="D9D9E3"/>
                                            <w:right w:val="single" w:sz="2" w:space="0" w:color="D9D9E3"/>
                                          </w:divBdr>
                                          <w:divsChild>
                                            <w:div w:id="935677594">
                                              <w:marLeft w:val="0"/>
                                              <w:marRight w:val="0"/>
                                              <w:marTop w:val="0"/>
                                              <w:marBottom w:val="0"/>
                                              <w:divBdr>
                                                <w:top w:val="single" w:sz="2" w:space="0" w:color="D9D9E3"/>
                                                <w:left w:val="single" w:sz="2" w:space="0" w:color="D9D9E3"/>
                                                <w:bottom w:val="single" w:sz="2" w:space="0" w:color="D9D9E3"/>
                                                <w:right w:val="single" w:sz="2" w:space="0" w:color="D9D9E3"/>
                                              </w:divBdr>
                                              <w:divsChild>
                                                <w:div w:id="1809787758">
                                                  <w:marLeft w:val="0"/>
                                                  <w:marRight w:val="0"/>
                                                  <w:marTop w:val="0"/>
                                                  <w:marBottom w:val="0"/>
                                                  <w:divBdr>
                                                    <w:top w:val="single" w:sz="2" w:space="0" w:color="D9D9E3"/>
                                                    <w:left w:val="single" w:sz="2" w:space="0" w:color="D9D9E3"/>
                                                    <w:bottom w:val="single" w:sz="2" w:space="0" w:color="D9D9E3"/>
                                                    <w:right w:val="single" w:sz="2" w:space="0" w:color="D9D9E3"/>
                                                  </w:divBdr>
                                                  <w:divsChild>
                                                    <w:div w:id="1200630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2114177">
          <w:marLeft w:val="0"/>
          <w:marRight w:val="0"/>
          <w:marTop w:val="0"/>
          <w:marBottom w:val="0"/>
          <w:divBdr>
            <w:top w:val="none" w:sz="0" w:space="0" w:color="auto"/>
            <w:left w:val="none" w:sz="0" w:space="0" w:color="auto"/>
            <w:bottom w:val="none" w:sz="0" w:space="0" w:color="auto"/>
            <w:right w:val="none" w:sz="0" w:space="0" w:color="auto"/>
          </w:divBdr>
        </w:div>
      </w:divsChild>
    </w:div>
    <w:div w:id="493684924">
      <w:bodyDiv w:val="1"/>
      <w:marLeft w:val="0"/>
      <w:marRight w:val="0"/>
      <w:marTop w:val="0"/>
      <w:marBottom w:val="0"/>
      <w:divBdr>
        <w:top w:val="none" w:sz="0" w:space="0" w:color="auto"/>
        <w:left w:val="none" w:sz="0" w:space="0" w:color="auto"/>
        <w:bottom w:val="none" w:sz="0" w:space="0" w:color="auto"/>
        <w:right w:val="none" w:sz="0" w:space="0" w:color="auto"/>
      </w:divBdr>
    </w:div>
    <w:div w:id="1234584034">
      <w:bodyDiv w:val="1"/>
      <w:marLeft w:val="0"/>
      <w:marRight w:val="0"/>
      <w:marTop w:val="0"/>
      <w:marBottom w:val="0"/>
      <w:divBdr>
        <w:top w:val="none" w:sz="0" w:space="0" w:color="auto"/>
        <w:left w:val="none" w:sz="0" w:space="0" w:color="auto"/>
        <w:bottom w:val="none" w:sz="0" w:space="0" w:color="auto"/>
        <w:right w:val="none" w:sz="0" w:space="0" w:color="auto"/>
      </w:divBdr>
      <w:divsChild>
        <w:div w:id="2092198738">
          <w:marLeft w:val="0"/>
          <w:marRight w:val="0"/>
          <w:marTop w:val="0"/>
          <w:marBottom w:val="0"/>
          <w:divBdr>
            <w:top w:val="single" w:sz="2" w:space="0" w:color="D9D9E3"/>
            <w:left w:val="single" w:sz="2" w:space="0" w:color="D9D9E3"/>
            <w:bottom w:val="single" w:sz="2" w:space="0" w:color="D9D9E3"/>
            <w:right w:val="single" w:sz="2" w:space="0" w:color="D9D9E3"/>
          </w:divBdr>
          <w:divsChild>
            <w:div w:id="2077433297">
              <w:marLeft w:val="0"/>
              <w:marRight w:val="0"/>
              <w:marTop w:val="0"/>
              <w:marBottom w:val="0"/>
              <w:divBdr>
                <w:top w:val="single" w:sz="2" w:space="0" w:color="D9D9E3"/>
                <w:left w:val="single" w:sz="2" w:space="0" w:color="D9D9E3"/>
                <w:bottom w:val="single" w:sz="2" w:space="0" w:color="D9D9E3"/>
                <w:right w:val="single" w:sz="2" w:space="0" w:color="D9D9E3"/>
              </w:divBdr>
              <w:divsChild>
                <w:div w:id="1657761826">
                  <w:marLeft w:val="0"/>
                  <w:marRight w:val="0"/>
                  <w:marTop w:val="0"/>
                  <w:marBottom w:val="0"/>
                  <w:divBdr>
                    <w:top w:val="single" w:sz="2" w:space="0" w:color="D9D9E3"/>
                    <w:left w:val="single" w:sz="2" w:space="0" w:color="D9D9E3"/>
                    <w:bottom w:val="single" w:sz="2" w:space="0" w:color="D9D9E3"/>
                    <w:right w:val="single" w:sz="2" w:space="0" w:color="D9D9E3"/>
                  </w:divBdr>
                  <w:divsChild>
                    <w:div w:id="1114443346">
                      <w:marLeft w:val="0"/>
                      <w:marRight w:val="0"/>
                      <w:marTop w:val="0"/>
                      <w:marBottom w:val="0"/>
                      <w:divBdr>
                        <w:top w:val="single" w:sz="2" w:space="0" w:color="D9D9E3"/>
                        <w:left w:val="single" w:sz="2" w:space="0" w:color="D9D9E3"/>
                        <w:bottom w:val="single" w:sz="2" w:space="0" w:color="D9D9E3"/>
                        <w:right w:val="single" w:sz="2" w:space="0" w:color="D9D9E3"/>
                      </w:divBdr>
                      <w:divsChild>
                        <w:div w:id="1583829143">
                          <w:marLeft w:val="0"/>
                          <w:marRight w:val="0"/>
                          <w:marTop w:val="0"/>
                          <w:marBottom w:val="0"/>
                          <w:divBdr>
                            <w:top w:val="single" w:sz="2" w:space="0" w:color="D9D9E3"/>
                            <w:left w:val="single" w:sz="2" w:space="0" w:color="D9D9E3"/>
                            <w:bottom w:val="single" w:sz="2" w:space="0" w:color="D9D9E3"/>
                            <w:right w:val="single" w:sz="2" w:space="0" w:color="D9D9E3"/>
                          </w:divBdr>
                          <w:divsChild>
                            <w:div w:id="1665159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755221">
                                  <w:marLeft w:val="0"/>
                                  <w:marRight w:val="0"/>
                                  <w:marTop w:val="0"/>
                                  <w:marBottom w:val="0"/>
                                  <w:divBdr>
                                    <w:top w:val="single" w:sz="2" w:space="0" w:color="D9D9E3"/>
                                    <w:left w:val="single" w:sz="2" w:space="0" w:color="D9D9E3"/>
                                    <w:bottom w:val="single" w:sz="2" w:space="0" w:color="D9D9E3"/>
                                    <w:right w:val="single" w:sz="2" w:space="0" w:color="D9D9E3"/>
                                  </w:divBdr>
                                  <w:divsChild>
                                    <w:div w:id="650446861">
                                      <w:marLeft w:val="0"/>
                                      <w:marRight w:val="0"/>
                                      <w:marTop w:val="0"/>
                                      <w:marBottom w:val="0"/>
                                      <w:divBdr>
                                        <w:top w:val="single" w:sz="2" w:space="0" w:color="D9D9E3"/>
                                        <w:left w:val="single" w:sz="2" w:space="0" w:color="D9D9E3"/>
                                        <w:bottom w:val="single" w:sz="2" w:space="0" w:color="D9D9E3"/>
                                        <w:right w:val="single" w:sz="2" w:space="0" w:color="D9D9E3"/>
                                      </w:divBdr>
                                      <w:divsChild>
                                        <w:div w:id="579801013">
                                          <w:marLeft w:val="0"/>
                                          <w:marRight w:val="0"/>
                                          <w:marTop w:val="0"/>
                                          <w:marBottom w:val="0"/>
                                          <w:divBdr>
                                            <w:top w:val="single" w:sz="2" w:space="0" w:color="D9D9E3"/>
                                            <w:left w:val="single" w:sz="2" w:space="0" w:color="D9D9E3"/>
                                            <w:bottom w:val="single" w:sz="2" w:space="0" w:color="D9D9E3"/>
                                            <w:right w:val="single" w:sz="2" w:space="0" w:color="D9D9E3"/>
                                          </w:divBdr>
                                          <w:divsChild>
                                            <w:div w:id="519010530">
                                              <w:marLeft w:val="0"/>
                                              <w:marRight w:val="0"/>
                                              <w:marTop w:val="0"/>
                                              <w:marBottom w:val="0"/>
                                              <w:divBdr>
                                                <w:top w:val="single" w:sz="2" w:space="0" w:color="D9D9E3"/>
                                                <w:left w:val="single" w:sz="2" w:space="0" w:color="D9D9E3"/>
                                                <w:bottom w:val="single" w:sz="2" w:space="0" w:color="D9D9E3"/>
                                                <w:right w:val="single" w:sz="2" w:space="0" w:color="D9D9E3"/>
                                              </w:divBdr>
                                              <w:divsChild>
                                                <w:div w:id="1409420173">
                                                  <w:marLeft w:val="0"/>
                                                  <w:marRight w:val="0"/>
                                                  <w:marTop w:val="0"/>
                                                  <w:marBottom w:val="0"/>
                                                  <w:divBdr>
                                                    <w:top w:val="single" w:sz="2" w:space="0" w:color="D9D9E3"/>
                                                    <w:left w:val="single" w:sz="2" w:space="0" w:color="D9D9E3"/>
                                                    <w:bottom w:val="single" w:sz="2" w:space="0" w:color="D9D9E3"/>
                                                    <w:right w:val="single" w:sz="2" w:space="0" w:color="D9D9E3"/>
                                                  </w:divBdr>
                                                  <w:divsChild>
                                                    <w:div w:id="797919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45822892">
          <w:marLeft w:val="0"/>
          <w:marRight w:val="0"/>
          <w:marTop w:val="0"/>
          <w:marBottom w:val="0"/>
          <w:divBdr>
            <w:top w:val="none" w:sz="0" w:space="0" w:color="auto"/>
            <w:left w:val="none" w:sz="0" w:space="0" w:color="auto"/>
            <w:bottom w:val="none" w:sz="0" w:space="0" w:color="auto"/>
            <w:right w:val="none" w:sz="0" w:space="0" w:color="auto"/>
          </w:divBdr>
        </w:div>
      </w:divsChild>
    </w:div>
    <w:div w:id="178364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kaggle.com/datasets/puneetbhaya/online-retai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1F982-43E0-46BA-9B53-99F9E758A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11</Pages>
  <Words>4189</Words>
  <Characters>23883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65</cp:revision>
  <cp:lastPrinted>2024-01-07T16:51:00Z</cp:lastPrinted>
  <dcterms:created xsi:type="dcterms:W3CDTF">2024-01-11T23:57:00Z</dcterms:created>
  <dcterms:modified xsi:type="dcterms:W3CDTF">2024-07-18T12:17:00Z</dcterms:modified>
</cp:coreProperties>
</file>