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 trace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Goal: </w:t>
      </w:r>
    </w:p>
    <w:p>
      <w:r>
        <w:t xml:space="preserve">Proposal: </w:t>
      </w:r>
    </w:p>
    <w:p>
      <w:r>
        <w:t xml:space="preserve">Schema check: </w:t>
      </w:r>
    </w:p>
    <w:p>
      <w:r>
        <w:t xml:space="preserve">Tool result: </w:t>
      </w:r>
    </w:p>
    <w:p>
      <w:r>
        <w:t xml:space="preserve">Stop reason: </w:t>
      </w:r>
    </w:p>
    <w:p>
      <w:r>
        <w:t xml:space="preserve">Approver: </w:t>
      </w:r>
    </w:p>
    <w:p>
      <w:pPr>
        <w:pStyle w:val="Heading1"/>
      </w:pPr>
      <w:r>
        <w:t>Sources and go deeper</w:t>
      </w:r>
    </w:p>
    <w:p>
      <w:r>
        <w:t>Yao and co-authors, ReAct: Synergizing Reasoning and Acting in Language Models, 2022 (paper)</w:t>
      </w:r>
    </w:p>
    <w:p>
      <w:r>
        <w:t>last checked 2026-10</w:t>
      </w:r>
    </w:p>
    <w:p>
      <w:r>
        <w:t>https://arxiv.org/abs/2210.03629</w:t>
      </w:r>
    </w:p>
    <w:p>
      <w:r>
        <w:t>Anthropic, Building effective agents (vendor)</w:t>
      </w:r>
    </w:p>
    <w:p>
      <w:r>
        <w:t>last checked 2026-10</w:t>
      </w:r>
    </w:p>
    <w:p>
      <w:r>
        <w:t>https://www.anthropic.com/engineering/building-effective-agents</w:t>
      </w:r>
    </w:p>
    <w:p>
      <w:r>
        <w:t>Large language model — Wikipedia (wikipedia)</w:t>
      </w:r>
    </w:p>
    <w:p>
      <w:r>
        <w:t>last checked 2026-10</w:t>
      </w:r>
    </w:p>
    <w:p>
      <w:r>
        <w:t>https://en.wikipedia.org/wiki/Large_language_model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