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Charts</w:t>
      </w:r>
    </w:p>
    <w:p>
      <w:r>
        <w:t>Exam blueprints and counts from this repository.</w:t>
      </w:r>
    </w:p>
    <w:p>
      <w:pPr>
        <w:pStyle w:val="ListBullet"/>
      </w:pPr>
      <w:r>
        <w:t>Bars are blueprint percentages from pages that opened, or counts of files in this lab. They are not market statistics and not salaries.</w:t>
      </w:r>
    </w:p>
    <w:p>
      <w:pPr>
        <w:pStyle w:val="ListBullet"/>
      </w:pPr>
      <w:r>
        <w:t>The CBAP analysis-and-design bar is the largest on that chart because the cited page says 30 percent. The lab count bars are how many notes this repository holds.</w:t>
      </w:r>
    </w:p>
    <w:p>
      <w:r>
        <w:t>CypherMonkey Labs</w:t>
      </w:r>
    </w:p>
    <w:p>
      <w:r>
        <w:t>Independent, free, learning-only student project. Respects every company and vendor. Trademarks belong to their owners. Not affiliated or endorsed. Names in the contact-center rooms are citations of pages opened in October 2026, not endorsements. Concerns are removed or corrected promptly via the contact form at https://cyphermonkeylabs.com/#contact. Nothing is sold. Happy to volunteer for any organization.</w:t>
      </w:r>
    </w:p>
    <w:p>
      <w:hyperlink r:id="rId9">
        <w:r>
          <w:rPr>
            <w:color w:val="1D4ED8"/>
          </w:rPr>
          <w:t>Website</w:t>
        </w:r>
      </w:hyperlink>
      <w:r>
        <w:t xml:space="preserve">   </w:t>
      </w:r>
      <w:hyperlink r:id="rId10">
        <w:r>
          <w:rPr>
            <w:color w:val="1D4ED8"/>
          </w:rPr>
          <w:t>GitHub</w:t>
        </w:r>
      </w:hyperlink>
      <w:r>
        <w:t xml:space="preserve">   </w:t>
      </w:r>
      <w:hyperlink r:id="rId11">
        <w:r>
          <w:rPr>
            <w:color w:val="1D4ED8"/>
          </w:rPr>
          <w:t>Profile</w:t>
        </w:r>
      </w:hyperlink>
    </w:p>
    <w:p>
      <w:pPr>
        <w:pStyle w:val="Heading1"/>
      </w:pPr>
      <w:r>
        <w:t>Sources and go deeper</w:t>
      </w:r>
    </w:p>
    <w:p>
      <w:r>
        <w:t>Last checked 2026-10. A line marked confirm did not open, so it is not linked.</w:t>
      </w:r>
    </w:p>
    <w:p>
      <w:pPr>
        <w:pStyle w:val="ListBullet"/>
      </w:pPr>
      <w:hyperlink r:id="rId12">
        <w:r>
          <w:rPr>
            <w:color w:val="1D4ED8"/>
          </w:rPr>
          <w:t>IIBA KnowledgeHub, including the BABOK Guide contents</w:t>
        </w:r>
      </w:hyperlink>
      <w:r>
        <w:t xml:space="preserve"> (standard, last checked 2026-10)</w:t>
      </w:r>
    </w:p>
    <w:p>
      <w:pPr>
        <w:pStyle w:val="ListBullet"/>
      </w:pPr>
      <w:r>
        <w:t>BABOK Guide article on the IIBA knowledge hub (standard, confirm, last checked 2026-10)</w:t>
      </w:r>
    </w:p>
    <w:p>
      <w:pPr>
        <w:pStyle w:val="ListBullet"/>
      </w:pPr>
      <w:hyperlink r:id="rId13">
        <w:r>
          <w:rPr>
            <w:color w:val="1D4ED8"/>
          </w:rPr>
          <w:t>IIBA home</w:t>
        </w:r>
      </w:hyperlink>
      <w:r>
        <w:t xml:space="preserve"> (official, last checked 2026-10)</w:t>
      </w:r>
    </w:p>
    <w:p>
      <w:pPr>
        <w:pStyle w:val="ListBullet"/>
      </w:pPr>
      <w:hyperlink r:id="rId14">
        <w:r>
          <w:rPr>
            <w:color w:val="1D4ED8"/>
          </w:rPr>
          <w:t>Manifesto for Agile Software Development</w:t>
        </w:r>
      </w:hyperlink>
      <w:r>
        <w:t xml:space="preserve"> (standard, last checked 2026-10)</w:t>
      </w:r>
    </w:p>
    <w:p>
      <w:pPr>
        <w:pStyle w:val="ListBullet"/>
      </w:pPr>
      <w:hyperlink r:id="rId15">
        <w:r>
          <w:rPr>
            <w:color w:val="1D4ED8"/>
          </w:rPr>
          <w:t>Principles behind the Agile Manifesto</w:t>
        </w:r>
      </w:hyperlink>
      <w:r>
        <w:t xml:space="preserve"> (standard, last checked 2026-10)</w:t>
      </w:r>
    </w:p>
    <w:p>
      <w:pPr>
        <w:pStyle w:val="ListBullet"/>
      </w:pPr>
      <w:hyperlink r:id="rId16">
        <w:r>
          <w:rPr>
            <w:color w:val="1D4ED8"/>
          </w:rPr>
          <w:t>OMG, about BPMN 2.0</w:t>
        </w:r>
      </w:hyperlink>
      <w:r>
        <w:t xml:space="preserve"> (standard, last checked 2026-10)</w:t>
      </w:r>
    </w:p>
    <w:p>
      <w:pPr>
        <w:pStyle w:val="ListBullet"/>
      </w:pPr>
      <w:hyperlink r:id="rId17">
        <w:r>
          <w:rPr>
            <w:color w:val="1D4ED8"/>
          </w:rPr>
          <w:t>BPMN 2.0 specification PDF</w:t>
        </w:r>
      </w:hyperlink>
      <w:r>
        <w:t xml:space="preserve"> (standard, last checked 2026-10)</w:t>
      </w:r>
    </w:p>
    <w:p>
      <w:pPr>
        <w:pStyle w:val="ListBullet"/>
      </w:pPr>
      <w:hyperlink r:id="rId18">
        <w:r>
          <w:rPr>
            <w:color w:val="1D4ED8"/>
          </w:rPr>
          <w:t>OMG, about BPMN 2.0.2</w:t>
        </w:r>
      </w:hyperlink>
      <w:r>
        <w:t xml:space="preserve"> (standard, last checked 2026-10)</w:t>
      </w:r>
    </w:p>
    <w:p>
      <w:pPr>
        <w:pStyle w:val="ListBullet"/>
      </w:pPr>
      <w:hyperlink r:id="rId19">
        <w:r>
          <w:rPr>
            <w:color w:val="1D4ED8"/>
          </w:rPr>
          <w:t>OMG, about UML 2.5.1</w:t>
        </w:r>
      </w:hyperlink>
      <w:r>
        <w:t xml:space="preserve"> (standard, last checked 2026-10)</w:t>
      </w:r>
    </w:p>
    <w:p>
      <w:pPr>
        <w:pStyle w:val="ListBullet"/>
      </w:pPr>
      <w:hyperlink r:id="rId20">
        <w:r>
          <w:rPr>
            <w:color w:val="1D4ED8"/>
          </w:rPr>
          <w:t>UML 2.5.1 specification PDF</w:t>
        </w:r>
      </w:hyperlink>
      <w:r>
        <w:t xml:space="preserve"> (standard, last checked 2026-10)</w:t>
      </w:r>
    </w:p>
    <w:p>
      <w:pPr>
        <w:pStyle w:val="ListBullet"/>
      </w:pPr>
      <w:hyperlink r:id="rId21">
        <w:r>
          <w:rPr>
            <w:color w:val="1D4ED8"/>
          </w:rPr>
          <w:t>IIBA membership</w:t>
        </w:r>
      </w:hyperlink>
      <w:r>
        <w:t xml:space="preserve"> (community, last checked 2026-10)</w:t>
      </w:r>
    </w:p>
    <w:p>
      <w:pPr>
        <w:pStyle w:val="ListBullet"/>
      </w:pPr>
      <w:hyperlink r:id="rId22">
        <w:r>
          <w:rPr>
            <w:color w:val="1D4ED8"/>
          </w:rPr>
          <w:t>OMG managed communities</w:t>
        </w:r>
      </w:hyperlink>
      <w:r>
        <w:t xml:space="preserve"> (community, last checked 2026-10)</w:t>
      </w:r>
    </w:p>
    <w:p>
      <w:pPr>
        <w:pStyle w:val="ListBullet"/>
      </w:pPr>
      <w:hyperlink r:id="rId23">
        <w:r>
          <w:rPr>
            <w:color w:val="1D4ED8"/>
          </w:rPr>
          <w:t>IIBA certification fees</w:t>
        </w:r>
      </w:hyperlink>
      <w:r>
        <w:t xml:space="preserve"> (official, last checked 2026-10)</w:t>
      </w:r>
    </w:p>
    <w:p>
      <w:pPr>
        <w:pStyle w:val="ListBullet"/>
      </w:pPr>
      <w:hyperlink r:id="rId24">
        <w:r>
          <w:rPr>
            <w:color w:val="1D4ED8"/>
          </w:rPr>
          <w:t>IIBA certification FAQ</w:t>
        </w:r>
      </w:hyperlink>
      <w:r>
        <w:t xml:space="preserve"> (official, last checked 2026-10)</w:t>
      </w:r>
    </w:p>
    <w:p>
      <w:pPr>
        <w:pStyle w:val="ListBullet"/>
      </w:pPr>
      <w:hyperlink r:id="rId25">
        <w:r>
          <w:rPr>
            <w:color w:val="1D4ED8"/>
          </w:rPr>
          <w:t>ECBA</w:t>
        </w:r>
      </w:hyperlink>
      <w:r>
        <w:t xml:space="preserve"> (official, last checked 2026-10)</w:t>
      </w:r>
    </w:p>
    <w:p>
      <w:pPr>
        <w:pStyle w:val="ListBullet"/>
      </w:pPr>
      <w:hyperlink r:id="rId26">
        <w:r>
          <w:rPr>
            <w:color w:val="1D4ED8"/>
          </w:rPr>
          <w:t>CCBA</w:t>
        </w:r>
      </w:hyperlink>
      <w:r>
        <w:t xml:space="preserve"> (official, last checked 2026-10)</w:t>
      </w:r>
    </w:p>
    <w:p>
      <w:pPr>
        <w:pStyle w:val="ListBullet"/>
      </w:pPr>
      <w:hyperlink r:id="rId27">
        <w:r>
          <w:rPr>
            <w:color w:val="1D4ED8"/>
          </w:rPr>
          <w:t>CBAP</w:t>
        </w:r>
      </w:hyperlink>
      <w:r>
        <w:t xml:space="preserve"> (official, last checked 2026-10)</w:t>
      </w:r>
    </w:p>
    <w:p>
      <w:pPr>
        <w:pStyle w:val="ListBullet"/>
      </w:pPr>
      <w:hyperlink r:id="rId28">
        <w:r>
          <w:rPr>
            <w:color w:val="1D4ED8"/>
          </w:rPr>
          <w:t>IIBA Agile Analysis Certification</w:t>
        </w:r>
      </w:hyperlink>
      <w:r>
        <w:t xml:space="preserve"> (official, last checked 2026-10)</w:t>
      </w:r>
    </w:p>
    <w:p>
      <w:pPr>
        <w:pStyle w:val="ListBullet"/>
      </w:pPr>
      <w:hyperlink r:id="rId29">
        <w:r>
          <w:rPr>
            <w:color w:val="1D4ED8"/>
          </w:rPr>
          <w:t>CBDA</w:t>
        </w:r>
      </w:hyperlink>
      <w:r>
        <w:t xml:space="preserve"> (official, last checked 2026-10)</w:t>
      </w:r>
    </w:p>
    <w:p>
      <w:pPr>
        <w:pStyle w:val="ListBullet"/>
      </w:pPr>
      <w:r>
        <w:t>PMI-PBA certification page (official, confirm, last checked 2026-10)</w:t>
      </w:r>
    </w:p>
    <w:p>
      <w:pPr>
        <w:pStyle w:val="ListBullet"/>
      </w:pPr>
      <w:hyperlink r:id="rId30">
        <w:r>
          <w:rPr>
            <w:color w:val="1D4ED8"/>
          </w:rPr>
          <w:t>Project Management Institute</w:t>
        </w:r>
      </w:hyperlink>
      <w:r>
        <w:t xml:space="preserve"> (wikipedia, last checked 2026-10)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cyphermonkeylabs.com" TargetMode="External"/><Relationship Id="rId10" Type="http://schemas.openxmlformats.org/officeDocument/2006/relationships/hyperlink" Target="https://github.com/CypherMonkeyLabs" TargetMode="External"/><Relationship Id="rId11" Type="http://schemas.openxmlformats.org/officeDocument/2006/relationships/hyperlink" Target="https://linktr.ee/cypherMonkey" TargetMode="External"/><Relationship Id="rId12" Type="http://schemas.openxmlformats.org/officeDocument/2006/relationships/hyperlink" Target="https://www.iiba.org/knowledgehub/" TargetMode="External"/><Relationship Id="rId13" Type="http://schemas.openxmlformats.org/officeDocument/2006/relationships/hyperlink" Target="https://www.iiba.org/" TargetMode="External"/><Relationship Id="rId14" Type="http://schemas.openxmlformats.org/officeDocument/2006/relationships/hyperlink" Target="https://agilemanifesto.org/" TargetMode="External"/><Relationship Id="rId15" Type="http://schemas.openxmlformats.org/officeDocument/2006/relationships/hyperlink" Target="https://agilemanifesto.org/principles.html" TargetMode="External"/><Relationship Id="rId16" Type="http://schemas.openxmlformats.org/officeDocument/2006/relationships/hyperlink" Target="https://www.omg.org/spec/BPMN/2.0/About-BPMN" TargetMode="External"/><Relationship Id="rId17" Type="http://schemas.openxmlformats.org/officeDocument/2006/relationships/hyperlink" Target="https://www.omg.org/spec/BPMN/2.0/PDF" TargetMode="External"/><Relationship Id="rId18" Type="http://schemas.openxmlformats.org/officeDocument/2006/relationships/hyperlink" Target="https://www.omg.org/spec/BPMN/2.0.2/About-BPMN" TargetMode="External"/><Relationship Id="rId19" Type="http://schemas.openxmlformats.org/officeDocument/2006/relationships/hyperlink" Target="https://www.omg.org/spec/UML/2.5.1/About-UML" TargetMode="External"/><Relationship Id="rId20" Type="http://schemas.openxmlformats.org/officeDocument/2006/relationships/hyperlink" Target="https://www.omg.org/spec/UML/2.5.1/PDF" TargetMode="External"/><Relationship Id="rId21" Type="http://schemas.openxmlformats.org/officeDocument/2006/relationships/hyperlink" Target="https://www.iiba.org/membership/" TargetMode="External"/><Relationship Id="rId22" Type="http://schemas.openxmlformats.org/officeDocument/2006/relationships/hyperlink" Target="https://www.omg.org/communities/" TargetMode="External"/><Relationship Id="rId23" Type="http://schemas.openxmlformats.org/officeDocument/2006/relationships/hyperlink" Target="https://www.iiba.org/business-analysis-certifications/certification-fees/" TargetMode="External"/><Relationship Id="rId24" Type="http://schemas.openxmlformats.org/officeDocument/2006/relationships/hyperlink" Target="https://www.iiba.org/business-analysis-certifications/certification-faq" TargetMode="External"/><Relationship Id="rId25" Type="http://schemas.openxmlformats.org/officeDocument/2006/relationships/hyperlink" Target="https://www.iiba.org/business-analysis-certifications/ecba/" TargetMode="External"/><Relationship Id="rId26" Type="http://schemas.openxmlformats.org/officeDocument/2006/relationships/hyperlink" Target="https://www.iiba.org/business-analysis-certifications/ccba/" TargetMode="External"/><Relationship Id="rId27" Type="http://schemas.openxmlformats.org/officeDocument/2006/relationships/hyperlink" Target="https://www.iiba.org/business-analysis-certifications/cbap/" TargetMode="External"/><Relationship Id="rId28" Type="http://schemas.openxmlformats.org/officeDocument/2006/relationships/hyperlink" Target="https://www.iiba.org/business-analysis-certifications/agile-analysis/" TargetMode="External"/><Relationship Id="rId29" Type="http://schemas.openxmlformats.org/officeDocument/2006/relationships/hyperlink" Target="https://www.iiba.org/business-analysis-certifications/business-data-analytics-certification/" TargetMode="External"/><Relationship Id="rId30" Type="http://schemas.openxmlformats.org/officeDocument/2006/relationships/hyperlink" Target="https://en.wikipedia.org/wiki/Project_Management_Institut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