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Flows</w:t>
      </w:r>
    </w:p>
    <w:p>
      <w:r>
        <w:t>Animated sequences from need to accepted change.</w:t>
      </w:r>
    </w:p>
    <w:p>
      <w:pPr>
        <w:pStyle w:val="ListBullet"/>
      </w:pPr>
      <w:r>
        <w:t>A flow is an ordered sequence, not a project plan. The dot moves when motion is allowed. On a phone, or with reduced motion, it stays still. The order of the steps is the lesson.</w:t>
      </w:r>
    </w:p>
    <w:p>
      <w:pPr>
        <w:pStyle w:val="ListBullet"/>
      </w:pPr>
      <w:r>
        <w:t>Prepare, talk, send notes, edit from the reply, then baseline. Skipping the reply makes the notes yours alone.</w:t>
      </w:r>
    </w:p>
    <w:p>
      <w:r>
        <w:t>CypherMonkey Labs</w:t>
      </w:r>
    </w:p>
    <w:p>
      <w:r>
        <w:t>Independent, free, learning-only student project. Respects every company and vendor. Trademarks belong to their owners. Not affiliated or endorsed. Names in the contact-center rooms are citations of pages opened in October 2026, not endorsements. Concerns are removed or corrected promptly via the contact form at https://cyphermonkeylabs.com/#contact. Nothing is sold. Happy to volunteer for any organization.</w:t>
      </w:r>
    </w:p>
    <w:p>
      <w:hyperlink r:id="rId9">
        <w:r>
          <w:rPr>
            <w:color w:val="1D4ED8"/>
          </w:rPr>
          <w:t>Website</w:t>
        </w:r>
      </w:hyperlink>
      <w:r>
        <w:t xml:space="preserve">   </w:t>
      </w:r>
      <w:hyperlink r:id="rId10">
        <w:r>
          <w:rPr>
            <w:color w:val="1D4ED8"/>
          </w:rPr>
          <w:t>GitHub</w:t>
        </w:r>
      </w:hyperlink>
      <w:r>
        <w:t xml:space="preserve">   </w:t>
      </w:r>
      <w:hyperlink r:id="rId11">
        <w:r>
          <w:rPr>
            <w:color w:val="1D4ED8"/>
          </w:rPr>
          <w:t>Profile</w:t>
        </w:r>
      </w:hyperlink>
    </w:p>
    <w:p>
      <w:pPr>
        <w:pStyle w:val="Heading1"/>
      </w:pPr>
      <w:r>
        <w:t>Sources and go deeper</w:t>
      </w:r>
    </w:p>
    <w:p>
      <w:r>
        <w:t>Last checked 2026-10. A line marked confirm did not open, so it is not linked.</w:t>
      </w:r>
    </w:p>
    <w:p>
      <w:pPr>
        <w:pStyle w:val="ListBullet"/>
      </w:pPr>
      <w:hyperlink r:id="rId12">
        <w:r>
          <w:rPr>
            <w:color w:val="1D4ED8"/>
          </w:rPr>
          <w:t>IIBA KnowledgeHub, including the BABOK Guide contents</w:t>
        </w:r>
      </w:hyperlink>
      <w:r>
        <w:t xml:space="preserve"> (standard, last checked 2026-10)</w:t>
      </w:r>
    </w:p>
    <w:p>
      <w:pPr>
        <w:pStyle w:val="ListBullet"/>
      </w:pPr>
      <w:r>
        <w:t>BABOK Guide article on the IIBA knowledge hub (standard, confirm, last checked 2026-10)</w:t>
      </w:r>
    </w:p>
    <w:p>
      <w:pPr>
        <w:pStyle w:val="ListBullet"/>
      </w:pPr>
      <w:hyperlink r:id="rId13">
        <w:r>
          <w:rPr>
            <w:color w:val="1D4ED8"/>
          </w:rPr>
          <w:t>IIBA home</w:t>
        </w:r>
      </w:hyperlink>
      <w:r>
        <w:t xml:space="preserve"> (official, last checked 2026-10)</w:t>
      </w:r>
    </w:p>
    <w:p>
      <w:pPr>
        <w:pStyle w:val="ListBullet"/>
      </w:pPr>
      <w:hyperlink r:id="rId14">
        <w:r>
          <w:rPr>
            <w:color w:val="1D4ED8"/>
          </w:rPr>
          <w:t>Manifesto for Agile Software Development</w:t>
        </w:r>
      </w:hyperlink>
      <w:r>
        <w:t xml:space="preserve"> (standard, last checked 2026-10)</w:t>
      </w:r>
    </w:p>
    <w:p>
      <w:pPr>
        <w:pStyle w:val="ListBullet"/>
      </w:pPr>
      <w:hyperlink r:id="rId15">
        <w:r>
          <w:rPr>
            <w:color w:val="1D4ED8"/>
          </w:rPr>
          <w:t>Principles behind the Agile Manifesto</w:t>
        </w:r>
      </w:hyperlink>
      <w:r>
        <w:t xml:space="preserve"> (standard, last checked 2026-10)</w:t>
      </w:r>
    </w:p>
    <w:p>
      <w:pPr>
        <w:pStyle w:val="ListBullet"/>
      </w:pPr>
      <w:hyperlink r:id="rId16">
        <w:r>
          <w:rPr>
            <w:color w:val="1D4ED8"/>
          </w:rPr>
          <w:t>OMG, about BPMN 2.0</w:t>
        </w:r>
      </w:hyperlink>
      <w:r>
        <w:t xml:space="preserve"> (standard, last checked 2026-10)</w:t>
      </w:r>
    </w:p>
    <w:p>
      <w:pPr>
        <w:pStyle w:val="ListBullet"/>
      </w:pPr>
      <w:hyperlink r:id="rId17">
        <w:r>
          <w:rPr>
            <w:color w:val="1D4ED8"/>
          </w:rPr>
          <w:t>BPMN 2.0 specification PDF</w:t>
        </w:r>
      </w:hyperlink>
      <w:r>
        <w:t xml:space="preserve"> (standard, last checked 2026-10)</w:t>
      </w:r>
    </w:p>
    <w:p>
      <w:pPr>
        <w:pStyle w:val="ListBullet"/>
      </w:pPr>
      <w:hyperlink r:id="rId18">
        <w:r>
          <w:rPr>
            <w:color w:val="1D4ED8"/>
          </w:rPr>
          <w:t>OMG, about BPMN 2.0.2</w:t>
        </w:r>
      </w:hyperlink>
      <w:r>
        <w:t xml:space="preserve"> (standard, last checked 2026-10)</w:t>
      </w:r>
    </w:p>
    <w:p>
      <w:pPr>
        <w:pStyle w:val="ListBullet"/>
      </w:pPr>
      <w:hyperlink r:id="rId19">
        <w:r>
          <w:rPr>
            <w:color w:val="1D4ED8"/>
          </w:rPr>
          <w:t>OMG, about UML 2.5.1</w:t>
        </w:r>
      </w:hyperlink>
      <w:r>
        <w:t xml:space="preserve"> (standard, last checked 2026-10)</w:t>
      </w:r>
    </w:p>
    <w:p>
      <w:pPr>
        <w:pStyle w:val="ListBullet"/>
      </w:pPr>
      <w:hyperlink r:id="rId20">
        <w:r>
          <w:rPr>
            <w:color w:val="1D4ED8"/>
          </w:rPr>
          <w:t>UML 2.5.1 specification PDF</w:t>
        </w:r>
      </w:hyperlink>
      <w:r>
        <w:t xml:space="preserve"> (standard, last checked 2026-10)</w:t>
      </w:r>
    </w:p>
    <w:p>
      <w:pPr>
        <w:pStyle w:val="ListBullet"/>
      </w:pPr>
      <w:hyperlink r:id="rId21">
        <w:r>
          <w:rPr>
            <w:color w:val="1D4ED8"/>
          </w:rPr>
          <w:t>IIBA membership</w:t>
        </w:r>
      </w:hyperlink>
      <w:r>
        <w:t xml:space="preserve"> (community, last checked 2026-10)</w:t>
      </w:r>
    </w:p>
    <w:p>
      <w:pPr>
        <w:pStyle w:val="ListBullet"/>
      </w:pPr>
      <w:hyperlink r:id="rId22">
        <w:r>
          <w:rPr>
            <w:color w:val="1D4ED8"/>
          </w:rPr>
          <w:t>OMG managed communities</w:t>
        </w:r>
      </w:hyperlink>
      <w:r>
        <w:t xml:space="preserve"> (community, last checked 2026-10)</w:t>
      </w:r>
    </w:p>
    <w:p>
      <w:pPr>
        <w:pStyle w:val="ListBullet"/>
      </w:pPr>
      <w:hyperlink r:id="rId23">
        <w:r>
          <w:rPr>
            <w:color w:val="1D4ED8"/>
          </w:rPr>
          <w:t>The 2020 Scrum Guide</w:t>
        </w:r>
      </w:hyperlink>
      <w:r>
        <w:t xml:space="preserve"> (standard, last checked 2026-10)</w:t>
      </w:r>
    </w:p>
    <w:p>
      <w:pPr>
        <w:pStyle w:val="ListBullet"/>
      </w:pPr>
      <w:hyperlink r:id="rId24">
        <w:r>
          <w:rPr>
            <w:color w:val="1D4ED8"/>
          </w:rPr>
          <w:t>Scrum Guides home</w:t>
        </w:r>
      </w:hyperlink>
      <w:r>
        <w:t xml:space="preserve"> (official, last checked 2026-10)</w:t>
      </w:r>
    </w:p>
    <w:p>
      <w:pPr>
        <w:pStyle w:val="ListBullet"/>
      </w:pPr>
      <w:r>
        <w:t>Scrum.org copy of the Scrum Guide (official, confirm, last checked 2026-10)</w:t>
      </w:r>
    </w:p>
    <w:p>
      <w:pPr>
        <w:pStyle w:val="ListBullet"/>
      </w:pPr>
      <w:hyperlink r:id="rId25">
        <w:r>
          <w:rPr>
            <w:color w:val="1D4ED8"/>
          </w:rPr>
          <w:t>Certified Scrum Product Owner</w:t>
        </w:r>
      </w:hyperlink>
      <w:r>
        <w:t xml:space="preserve"> (official, last checked 2026-10)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yphermonkeylabs.com" TargetMode="External"/><Relationship Id="rId10" Type="http://schemas.openxmlformats.org/officeDocument/2006/relationships/hyperlink" Target="https://github.com/CypherMonkeyLabs" TargetMode="External"/><Relationship Id="rId11" Type="http://schemas.openxmlformats.org/officeDocument/2006/relationships/hyperlink" Target="https://linktr.ee/cypherMonkey" TargetMode="External"/><Relationship Id="rId12" Type="http://schemas.openxmlformats.org/officeDocument/2006/relationships/hyperlink" Target="https://www.iiba.org/knowledgehub/" TargetMode="External"/><Relationship Id="rId13" Type="http://schemas.openxmlformats.org/officeDocument/2006/relationships/hyperlink" Target="https://www.iiba.org/" TargetMode="External"/><Relationship Id="rId14" Type="http://schemas.openxmlformats.org/officeDocument/2006/relationships/hyperlink" Target="https://agilemanifesto.org/" TargetMode="External"/><Relationship Id="rId15" Type="http://schemas.openxmlformats.org/officeDocument/2006/relationships/hyperlink" Target="https://agilemanifesto.org/principles.html" TargetMode="External"/><Relationship Id="rId16" Type="http://schemas.openxmlformats.org/officeDocument/2006/relationships/hyperlink" Target="https://www.omg.org/spec/BPMN/2.0/About-BPMN" TargetMode="External"/><Relationship Id="rId17" Type="http://schemas.openxmlformats.org/officeDocument/2006/relationships/hyperlink" Target="https://www.omg.org/spec/BPMN/2.0/PDF" TargetMode="External"/><Relationship Id="rId18" Type="http://schemas.openxmlformats.org/officeDocument/2006/relationships/hyperlink" Target="https://www.omg.org/spec/BPMN/2.0.2/About-BPMN" TargetMode="External"/><Relationship Id="rId19" Type="http://schemas.openxmlformats.org/officeDocument/2006/relationships/hyperlink" Target="https://www.omg.org/spec/UML/2.5.1/About-UML" TargetMode="External"/><Relationship Id="rId20" Type="http://schemas.openxmlformats.org/officeDocument/2006/relationships/hyperlink" Target="https://www.omg.org/spec/UML/2.5.1/PDF" TargetMode="External"/><Relationship Id="rId21" Type="http://schemas.openxmlformats.org/officeDocument/2006/relationships/hyperlink" Target="https://www.iiba.org/membership/" TargetMode="External"/><Relationship Id="rId22" Type="http://schemas.openxmlformats.org/officeDocument/2006/relationships/hyperlink" Target="https://www.omg.org/communities/" TargetMode="External"/><Relationship Id="rId23" Type="http://schemas.openxmlformats.org/officeDocument/2006/relationships/hyperlink" Target="https://scrumguides.org/scrum-guide.html" TargetMode="External"/><Relationship Id="rId24" Type="http://schemas.openxmlformats.org/officeDocument/2006/relationships/hyperlink" Target="https://scrumguides.org/" TargetMode="External"/><Relationship Id="rId25" Type="http://schemas.openxmlformats.org/officeDocument/2006/relationships/hyperlink" Target="https://www.scrumalliance.org/get-certified/product-owner-track/certified-scrum-product-ow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