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Templates</w:t>
      </w:r>
    </w:p>
    <w:p>
      <w:r>
        <w:t>Outlines for BRD, FRD, SRS, stories, RACI, SWOT, and process maps.</w:t>
      </w:r>
    </w:p>
    <w:p>
      <w:pPr>
        <w:pStyle w:val="ListBullet"/>
      </w:pPr>
      <w:r>
        <w:t>Copy an outline into your own notes. Leave unknown lines blank. The files are study scaffolds, not a company's form.</w:t>
      </w:r>
    </w:p>
    <w:p>
      <w:pPr>
        <w:pStyle w:val="ListBullet"/>
      </w:pPr>
      <w:r>
        <w:t>One paragraph for the problem, the decision maker, the measure, what is out, and a recommendation or the word unknown.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Names in the contact-center rooms are citations of pages opened in October 2026, not endorsements.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Atlassian, user stories</w:t>
        </w:r>
      </w:hyperlink>
      <w:r>
        <w:t xml:space="preserve"> (official, last checked 2026-10)</w:t>
      </w:r>
    </w:p>
    <w:p>
      <w:pPr>
        <w:pStyle w:val="ListBullet"/>
      </w:pPr>
      <w:hyperlink r:id="rId24">
        <w:r>
          <w:rPr>
            <w:color w:val="1D4ED8"/>
          </w:rPr>
          <w:t>Gherkin reference</w:t>
        </w:r>
      </w:hyperlink>
      <w:r>
        <w:t xml:space="preserve"> (official, last checked 2026-10)</w:t>
      </w:r>
    </w:p>
    <w:p>
      <w:pPr>
        <w:pStyle w:val="ListBullet"/>
      </w:pPr>
      <w:hyperlink r:id="rId25">
        <w:r>
          <w:rPr>
            <w:color w:val="1D4ED8"/>
          </w:rPr>
          <w:t>Gherkin</w:t>
        </w:r>
      </w:hyperlink>
      <w:r>
        <w:t xml:space="preserve"> (official, last checked 2026-10)</w:t>
      </w:r>
    </w:p>
    <w:p>
      <w:pPr>
        <w:pStyle w:val="ListBullet"/>
      </w:pPr>
      <w:hyperlink r:id="rId26">
        <w:r>
          <w:rPr>
            <w:color w:val="1D4ED8"/>
          </w:rPr>
          <w:t>Atlassian Agile</w:t>
        </w:r>
      </w:hyperlink>
      <w:r>
        <w:t xml:space="preserve"> (official, last checked 2026-10)</w:t>
      </w:r>
    </w:p>
    <w:p>
      <w:pPr>
        <w:pStyle w:val="ListBullet"/>
      </w:pPr>
      <w:hyperlink r:id="rId27">
        <w:r>
          <w:rPr>
            <w:color w:val="1D4ED8"/>
          </w:rPr>
          <w:t>Atlassian Community</w:t>
        </w:r>
      </w:hyperlink>
      <w:r>
        <w:t xml:space="preserve"> (community, last checked 2026-10)</w:t>
      </w:r>
    </w:p>
    <w:p>
      <w:pPr>
        <w:pStyle w:val="ListBullet"/>
      </w:pPr>
      <w:r>
        <w:t>ISO/IEC/IEEE 29148 (standard, confirm, last checked 2026-10)</w:t>
      </w:r>
    </w:p>
    <w:p>
      <w:pPr>
        <w:pStyle w:val="ListBullet"/>
      </w:pPr>
      <w:hyperlink r:id="rId28">
        <w:r>
          <w:rPr>
            <w:color w:val="1D4ED8"/>
          </w:rPr>
          <w:t>Software requirements specification</w:t>
        </w:r>
      </w:hyperlink>
      <w:r>
        <w:t xml:space="preserve"> (wikipedia,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atlassian.com/agile/project-management/user-stories" TargetMode="External"/><Relationship Id="rId24" Type="http://schemas.openxmlformats.org/officeDocument/2006/relationships/hyperlink" Target="https://cucumber.io/docs/gherkin/reference/" TargetMode="External"/><Relationship Id="rId25" Type="http://schemas.openxmlformats.org/officeDocument/2006/relationships/hyperlink" Target="https://cucumber.io/docs/gherkin/" TargetMode="External"/><Relationship Id="rId26" Type="http://schemas.openxmlformats.org/officeDocument/2006/relationships/hyperlink" Target="https://www.atlassian.com/agile" TargetMode="External"/><Relationship Id="rId27" Type="http://schemas.openxmlformats.org/officeDocument/2006/relationships/hyperlink" Target="https://community.atlassian.com/" TargetMode="External"/><Relationship Id="rId28" Type="http://schemas.openxmlformats.org/officeDocument/2006/relationships/hyperlink" Target="https://en.wikipedia.org/wiki/Software_requirements_specific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