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groups are the queues</w:t>
      </w:r>
    </w:p>
    <w:p>
      <w:r>
        <w:t>The tab name is easy to misread.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