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Five9 Lab overview</w:t>
      </w:r>
    </w:p>
    <w:p>
      <w:r>
        <w:t>126 drawings. Each SVG is the diagram and the flow, counted once.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