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contact center is not a phone system · Visual</w:t>
      </w:r>
    </w:p>
    <w:p>
      <w:r>
        <w:t>Published planning order, before the campaign exists.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