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domain is the tenant · Ecosystem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This lesson's CUCM comparison is a teaching map. Five9 does not publish it as a migration product.. last checked 2026-10.</w:t>
      </w:r>
    </w:p>
  </w:body>
</w:document>
</file>