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is the tenant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This lesson's CUCM comparison is a teaching map. Five9 does not publish it as a migration product.. last checked 2026-10.</w:t>
      </w:r>
    </w:p>
  </w:body>
</w:document>
</file>