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profile, many campaigns · Quiz</w:t>
      </w:r>
    </w:p>
    <w:p>
      <w:r>
        <w:t>How many profiles can a campaign use at once?</w:t>
      </w:r>
    </w:p>
    <w:p>
      <w:r>
        <w:t>Can two campaigns share a profile?</w:t>
      </w:r>
    </w:p>
    <w:p>
      <w:r>
        <w:t>Where do you assign it?</w:t>
      </w:r>
    </w:p>
    <w:p>
      <w:r>
        <w:t>A profile can override</w:t>
      </w:r>
    </w:p>
    <w:p>
      <w:r>
        <w:t>Workflow rules can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Assign a campaign profile. community. https://community.five9.com/s/article/Administrator-How-to-Create-Add-a-Campaign-Profile-and-Assign-it-to-a-Campaign?language=en_US.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