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Skill groups are the queues · Quiz</w:t>
      </w:r>
    </w:p>
    <w:p>
      <w:r>
        <w:t>Inbound skill assignment is on a tab named</w:t>
      </w:r>
    </w:p>
    <w:p>
      <w:r>
        <w:t>Outbound skill assignment is on</w:t>
      </w:r>
    </w:p>
    <w:p>
      <w:r>
        <w:t>A campaign may list</w:t>
      </w:r>
    </w:p>
    <w:p>
      <w:r>
        <w:t>An agent may belong to</w:t>
      </w:r>
    </w:p>
    <w:p>
      <w:r>
        <w:t>Skill voicemail is</w:t>
      </w:r>
    </w:p>
    <w:p>
      <w:r>
        <w:t>Sources and go deeper</w:t>
      </w:r>
    </w:p>
    <w:p>
      <w:r>
        <w:t>Skill groups. vendor. https://documentation.five9.com/bundle/basic-admin/page/basic-admin/skill-groups/_ch-skill-groups.htm. last checked 2026-10.</w:t>
      </w:r>
    </w:p>
  </w:body>
</w:document>
</file>