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tab is named backwards on inbound · Quiz</w:t>
      </w:r>
    </w:p>
    <w:p>
      <w:r>
        <w:t>Inbound skills tab is named</w:t>
      </w:r>
    </w:p>
    <w:p>
      <w:r>
        <w:t>Ready agents on the wrong tab</w:t>
      </w:r>
    </w:p>
    <w:p>
      <w:r>
        <w:t>Autodial uses</w:t>
      </w:r>
    </w:p>
    <w:p>
      <w:r>
        <w:t>The fix is</w:t>
      </w:r>
    </w:p>
    <w:p>
      <w:r>
        <w:t>This is documented in</w:t>
      </w:r>
    </w:p>
    <w:p>
      <w:r>
        <w:t>Sources and go deeper</w:t>
      </w:r>
    </w:p>
    <w:p>
      <w:r>
        <w:t>Skill groups. vendor. https://documentation.five9.com/bundle/basic-admin/page/basic-admin/skill-groups/_ch-skill-groups.htm. last checked 2026-10.</w:t>
      </w:r>
    </w:p>
    <w:p>
      <w:r>
        <w:t>RFC 3261, SIP: Session Initiation Protocol. rfc. https://www.rfc-editor.org/rfc/rfc3261. last checked 2026-10.</w:t>
      </w:r>
    </w:p>
  </w:body>
</w:document>
</file>