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run · Visual</w:t>
      </w:r>
    </w:p>
    <w:p>
      <w:r>
        <w:t>Say which one you are touching.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Data retention. vendor. https://www.five9.com/legal/dataretention. last checked 2026-10.</w:t>
      </w:r>
    </w:p>
    <w:p>
      <w:r>
        <w:t>Agent Desktop. vendor. https://www.five9.com/products/capabilities/agent-desktop. last checked 2026-10.</w:t>
      </w:r>
    </w:p>
  </w:body>
</w:document>
</file>