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adapter family · Visual</w:t>
      </w:r>
    </w:p>
    <w:p>
      <w:r>
        <w:t>From the technical requirements list.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</w:body>
</w:document>
</file>