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TCPA manual touch is a physical control · Visual</w:t>
      </w:r>
    </w:p>
    <w:p>
      <w:r>
        <w:t>Typing is the control.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