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tab is named backwards on inbound</w:t>
      </w:r>
    </w:p>
    <w:p>
      <w:r>
        <w:t>Read the words on the screen.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</w:body>
</w:document>
</file>