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Abandon rate is a regulated posture</w:t>
      </w:r>
    </w:p>
    <w:p>
      <w:r>
        <w:t>The warning is the point.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confirm. This lab does not publish a numeric default for Max Abandoned Call Percentage. The defaults page describes the windows and the warning, not a percent we are willing to repeat. last checked 2026-10.</w:t>
      </w:r>
    </w:p>
  </w:body>
</w:document>
</file>