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domain has neighbors</w:t>
      </w:r>
    </w:p>
    <w:p>
      <w:r>
        <w:t>Each one fails differently.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</w:body>
</w:document>
</file>