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Outbound uses Skills. Inbound and autodial use Outbound Skills</w:t>
      </w:r>
    </w:p>
    <w:p>
      <w:r>
        <w:t>The chapter names both.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</w:body>
</w:document>
</file>