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 can be built or bid</w:t>
      </w:r>
    </w:p>
    <w:p>
      <w:r>
        <w:t>The page allows both.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</w:body>
</w:document>
</file>