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Roles on the floor · Visual</w:t>
      </w:r>
    </w:p>
    <w:p>
      <w:r>
        <w:t>Separate the person from the permission.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