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Visual</w:t>
      </w:r>
    </w:p>
    <w:p>
      <w:r>
        <w:t>Evidence, form, conversation.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