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CRM, UC, and the desktop are three contracts · Visual</w:t>
      </w:r>
    </w:p>
    <w:p>
      <w:r>
        <w:t>Blank is not one disease.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