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Salesforce and ServiceNow are names until the admin page opens · Visual</w:t>
      </w:r>
    </w:p>
    <w:p>
      <w:r>
        <w:t>Then stop.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https://www.five9.com/platform/self-service-and-engagement/agent-desktop. last checked 2026-10.</w:t>
      </w:r>
    </w:p>
    <w:p>
      <w:r>
        <w:t>Workforce management. vendor. https://www.five9.com/platform/insights-and-analytics/workforce-management. last checked 2026-10.</w:t>
      </w:r>
    </w:p>
    <w:p>
      <w:r>
        <w:t>confirm. ServiceNow workspace names, Salesforce Lightning editions, screen pop, and click-to-dial did not return a body in this check. last checked 2026-10.</w:t>
      </w:r>
    </w:p>
  </w:body>
</w:document>
</file>