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 CRM note you can defend · Visual</w:t>
      </w:r>
    </w:p>
    <w:p>
      <w:r>
        <w:t>Three lines.</w:t>
      </w:r>
    </w:p>
    <w:p>
      <w:r>
        <w:t>Sources and go deeper</w:t>
      </w:r>
    </w:p>
    <w:p>
      <w:r>
        <w:t>APIs and SDKs. vendor. https://www.five9.com/platform/integrations-and-ecosystem/apis-and-sdks. last checked 2026-10.</w:t>
      </w:r>
    </w:p>
    <w:p>
      <w:r>
        <w:t>Agent Desktop. vendor. https://www.five9.com/platform/self-service-and-engagement/agent-desktop. last checked 2026-10.</w:t>
      </w:r>
    </w:p>
    <w:p>
      <w:r>
        <w:t>confirm. Project size is not on the API page. Minimal coding is their phrase, not an estimate. last checked 2026-10.</w:t>
      </w:r>
    </w:p>
  </w:body>
</w:document>
</file>