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typed number</w:t>
      </w:r>
    </w:p>
    <w:p>
      <w:r>
        <w:t>From the TCPA manual-touch article.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