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r>
        <w:t>Three ways a call can enter</w:t>
      </w:r>
    </w:p>
    <w:p>
      <w:r>
        <w:t>Name one before you open a firewall ticket.</w:t>
      </w:r>
    </w:p>
    <w:p>
      <w:r>
        <w:t>Sources and go deeper</w:t>
      </w:r>
    </w:p>
    <w:p>
      <w:r>
        <w:t>Technical requirements PDF. vendor. https://documentation-be.five9.com/bundle/five9-technical-requirements/raw/resource/enus/five9-technical-requirements.pdf. last checked 2026-10.</w:t>
      </w:r>
    </w:p>
    <w:p>
      <w:r>
        <w:t>SIP trunk options chapter. vendor. https://documentation.five9.com/bundle/technical-reqs/page/technical-reqs/SIP-trunk-options/_ch-five9-sip-trunk-options.htm. last checked 2026-10.</w:t>
      </w:r>
    </w:p>
    <w:p>
      <w:r>
        <w:t>RFC 3261. rfc. https://www.rfc-editor.org/rfc/rfc3261. last checked 2026-10.</w:t>
      </w:r>
    </w:p>
    <w:p>
      <w:r>
        <w:t>RFC 3550, RTP. rfc. https://www.rfc-editor.org/rfc/rfc3550. last checked 2026-10.</w:t>
      </w:r>
    </w:p>
    <w:p>
      <w:r>
        <w:t>RFC 3551, RTP profile for audio and video. rfc. https://www.rfc-editor.org/rfc/rfc3551. last checked 2026-10.</w:t>
      </w:r>
    </w:p>
    <w:p>
      <w:r>
        <w:t>ITU-T G.711. standard. https://www.itu.int/rec/T-REC-G.711. last checked 2026-10.</w:t>
      </w:r>
    </w:p>
    <w:p>
      <w:r>
        <w:t>ITU-T E.164, international public telecommunication numbering. standard. https://www.itu.int/rec/T-REC-E.164. last checked 2026-10.</w:t>
      </w:r>
    </w:p>
  </w:body>
</w:document>
</file>