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Priority and service level · Sources and go deeper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The exact numeric interaction between skill service level and Skill Transfer priority is not stated in the pages this lab quoted.. last checked 2026-10.</w:t>
      </w:r>
    </w:p>
  </w:body>
</w:document>
</file>