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After-call work feeds the next dial · Worked example</w:t>
      </w:r>
    </w:p>
    <w:p>
      <w:r>
        <w:t>In the bench, set wrap to 45 seconds and watch idle fall.</w:t>
      </w:r>
    </w:p>
    <w:p>
      <w:r>
        <w:t>Run progressive</w:t>
      </w:r>
    </w:p>
    <w:p>
      <w:r>
        <w:t>Add wrap</w:t>
      </w:r>
    </w:p>
    <w:p>
      <w:r>
        <w:t>Say what pause would do on the inbound side</w:t>
      </w:r>
    </w:p>
    <w:p>
      <w:r>
        <w:t>You did not call wrap 'hold'.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Pause before transfer. community. https://community.five9.com/s/article/Administrator-Pause-Before-Transfer?language=en_US. last checked 2026-10.</w:t>
      </w:r>
    </w:p>
  </w:body>
</w:document>
</file>