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Digital text can be blocked · Sources and go deeper</w:t>
      </w:r>
    </w:p>
    <w:p>
      <w:r>
        <w:t>Sources and go deeper</w:t>
      </w:r>
    </w:p>
    <w:p>
      <w:r>
        <w:t>Technical requirements PDF. vendor. https://documentation-be.five9.com/bundle/five9-technical-requirements/raw/resource/enus/five9-technical-requirements.pdf. last checked 2026-10.</w:t>
      </w:r>
    </w:p>
    <w:p>
      <w:r>
        <w:t>ITU-T E.164, international public telecommunication numbering. standard. https://www.itu.int/rec/T-REC-E.164. last checked 2026-10.</w:t>
      </w:r>
    </w:p>
  </w:body>
</w:document>
</file>