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desktop review · Worked example</w:t>
      </w:r>
    </w:p>
    <w:p>
      <w:r>
        <w:t>Seven checks on one workstation.</w:t>
      </w:r>
    </w:p>
    <w:p>
      <w:r>
        <w:t>Screen</w:t>
      </w:r>
    </w:p>
    <w:p>
      <w:r>
        <w:t>WSS</w:t>
      </w:r>
    </w:p>
    <w:p>
      <w:r>
        <w:t>TLS</w:t>
      </w:r>
    </w:p>
    <w:p>
      <w:r>
        <w:t>Schedule</w:t>
      </w:r>
    </w:p>
    <w:p>
      <w:r>
        <w:t>Text</w:t>
      </w:r>
    </w:p>
    <w:p>
      <w:r>
        <w:t>Headset and path</w:t>
      </w:r>
    </w:p>
    <w:p>
      <w:r>
        <w:t>Budget</w:t>
      </w:r>
    </w:p>
    <w:p>
      <w:r>
        <w:t>Either the desk is clean or you have a named defect.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