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GenAI Studio is a hub, not a slogan · Visual</w:t>
      </w:r>
    </w:p>
    <w:p>
      <w:r>
        <w:t>From the GenAI Studio page.</w:t>
      </w:r>
    </w:p>
    <w:p>
      <w:r>
        <w:t>Sources and go deeper</w:t>
      </w:r>
    </w:p>
    <w:p>
      <w:r>
        <w:t>GenAI Studio. vendor. https://www.five9.com/products/capabilities/gen-ai-studio. last checked 2026-10.</w:t>
      </w:r>
    </w:p>
  </w:body>
</w:document>
</file>