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versions move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confirm. Managed package 2.46 and the edition list came from the technical requirements read in October 2026. They will move.. last checked 2026-10.</w:t>
      </w:r>
    </w:p>
  </w:body>
</w:document>
</file>