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modules inside the IVR · Sources and go deeper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</w:body>
</w:document>
</file>