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Headsets, and the call that only fails one way · Visual</w:t>
      </w:r>
    </w:p>
    <w:p>
      <w:r>
        <w:t>Leave the dialer mode alone until the path is honest.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RFC 3261, SIP: Session Initiation Protocol. rfc. https://www.rfc-editor.org/rfc/rfc3261. last checked 2026-10.</w:t>
      </w:r>
    </w:p>
    <w:p>
      <w:r>
        <w:t>RFC 3550, RTP. rfc. https://www.rfc-editor.org/rfc/rfc3550. last checked 2026-10.</w:t>
      </w:r>
    </w:p>
    <w:p>
      <w:r>
        <w:t>RFC 3551, RTP profile for audio and video. rfc. https://www.rfc-editor.org/rfc/rfc3551. last checked 2026-10.</w:t>
      </w:r>
    </w:p>
    <w:p>
      <w:r>
        <w:t>ITU-T G.711. standard. https://www.itu.int/rec/T-REC-G.711. last checked 2026-10.</w:t>
      </w:r>
    </w:p>
    <w:p>
      <w:r>
        <w:t>RFC 8446, TLS 1.3. rfc. https://www.rfc-editor.org/rfc/rfc8446. last checked 2026-10.</w:t>
      </w:r>
    </w:p>
    <w:p>
      <w:r>
        <w:t>RFC 1918, private internet addresses. rfc. https://www.rfc-editor.org/rfc/rfc1918. last checked 2026-10.</w:t>
      </w:r>
    </w:p>
    <w:p>
      <w:r>
        <w:t>RFC 4787, NAT behavior for UDP. rfc. https://www.rfc-editor.org/rfc/rfc4787. last checked 2026-10.</w:t>
      </w:r>
    </w:p>
  </w:body>
</w:document>
</file>